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D3" w:rsidRDefault="005E63D3" w:rsidP="005E63D3">
      <w:pPr>
        <w:jc w:val="right"/>
        <w:rPr>
          <w:sz w:val="28"/>
          <w:szCs w:val="28"/>
        </w:rPr>
      </w:pPr>
      <w:r>
        <w:rPr>
          <w:sz w:val="28"/>
          <w:szCs w:val="28"/>
        </w:rPr>
        <w:t xml:space="preserve">Приложение  </w:t>
      </w:r>
    </w:p>
    <w:p w:rsidR="005E63D3" w:rsidRDefault="005E63D3" w:rsidP="005E63D3">
      <w:pPr>
        <w:ind w:left="5220"/>
        <w:jc w:val="both"/>
        <w:rPr>
          <w:sz w:val="28"/>
          <w:szCs w:val="28"/>
        </w:rPr>
      </w:pPr>
      <w:r>
        <w:rPr>
          <w:sz w:val="28"/>
          <w:szCs w:val="28"/>
        </w:rPr>
        <w:t xml:space="preserve">к постановлению исполняющего обязанности  главы </w:t>
      </w:r>
      <w:proofErr w:type="spellStart"/>
      <w:r>
        <w:rPr>
          <w:sz w:val="28"/>
          <w:szCs w:val="28"/>
        </w:rPr>
        <w:t>Поярковского</w:t>
      </w:r>
      <w:proofErr w:type="spellEnd"/>
      <w:r>
        <w:rPr>
          <w:sz w:val="28"/>
          <w:szCs w:val="28"/>
        </w:rPr>
        <w:t xml:space="preserve"> </w:t>
      </w:r>
      <w:r w:rsidRPr="00A47E07">
        <w:rPr>
          <w:sz w:val="28"/>
          <w:szCs w:val="28"/>
        </w:rPr>
        <w:t>сельсовета  № 258 от 14.06.2016г.</w:t>
      </w:r>
    </w:p>
    <w:p w:rsidR="005E63D3" w:rsidRDefault="005E63D3" w:rsidP="005E63D3">
      <w:pPr>
        <w:ind w:left="5220"/>
        <w:jc w:val="both"/>
        <w:rPr>
          <w:sz w:val="28"/>
          <w:szCs w:val="28"/>
        </w:rPr>
      </w:pPr>
    </w:p>
    <w:p w:rsidR="005E63D3" w:rsidRPr="005E63D3" w:rsidRDefault="005E63D3" w:rsidP="005E63D3">
      <w:pPr>
        <w:rPr>
          <w:b/>
          <w:sz w:val="28"/>
          <w:szCs w:val="28"/>
        </w:rPr>
      </w:pPr>
    </w:p>
    <w:p w:rsidR="005E63D3" w:rsidRPr="005E63D3" w:rsidRDefault="005E63D3" w:rsidP="00D1634D">
      <w:pPr>
        <w:jc w:val="center"/>
        <w:rPr>
          <w:b/>
          <w:sz w:val="28"/>
          <w:szCs w:val="28"/>
        </w:rPr>
      </w:pPr>
    </w:p>
    <w:p w:rsidR="005E63D3" w:rsidRPr="005E63D3" w:rsidRDefault="005E63D3" w:rsidP="00D1634D">
      <w:pPr>
        <w:jc w:val="center"/>
        <w:rPr>
          <w:b/>
          <w:sz w:val="28"/>
          <w:szCs w:val="28"/>
        </w:rPr>
      </w:pPr>
    </w:p>
    <w:p w:rsidR="005E63D3" w:rsidRPr="005E63D3" w:rsidRDefault="005E63D3" w:rsidP="00D1634D">
      <w:pPr>
        <w:jc w:val="center"/>
        <w:rPr>
          <w:b/>
          <w:sz w:val="28"/>
          <w:szCs w:val="28"/>
        </w:rPr>
      </w:pPr>
    </w:p>
    <w:p w:rsidR="00D1634D" w:rsidRPr="00C91D1C" w:rsidRDefault="00D1634D" w:rsidP="00D1634D">
      <w:pPr>
        <w:jc w:val="center"/>
        <w:rPr>
          <w:b/>
          <w:sz w:val="28"/>
          <w:szCs w:val="28"/>
        </w:rPr>
      </w:pPr>
      <w:r w:rsidRPr="00C91D1C">
        <w:rPr>
          <w:b/>
          <w:sz w:val="28"/>
          <w:szCs w:val="28"/>
        </w:rPr>
        <w:t xml:space="preserve">Извещение о проведении электронного аукциона </w:t>
      </w:r>
    </w:p>
    <w:p w:rsidR="00D1634D" w:rsidRDefault="00D1634D" w:rsidP="00D1634D">
      <w:pPr>
        <w:pStyle w:val="a3"/>
        <w:rPr>
          <w:sz w:val="24"/>
          <w:szCs w:val="24"/>
        </w:rPr>
      </w:pPr>
    </w:p>
    <w:p w:rsidR="00043336" w:rsidRPr="008A3EDD" w:rsidRDefault="00043336" w:rsidP="00043336">
      <w:pPr>
        <w:pStyle w:val="ConsNonformat"/>
        <w:widowControl/>
        <w:jc w:val="center"/>
        <w:rPr>
          <w:rFonts w:ascii="Times New Roman" w:hAnsi="Times New Roman" w:cs="Times New Roman"/>
          <w:sz w:val="28"/>
          <w:szCs w:val="28"/>
        </w:rPr>
      </w:pPr>
      <w:r w:rsidRPr="008A3EDD">
        <w:rPr>
          <w:rFonts w:ascii="Times New Roman" w:hAnsi="Times New Roman"/>
          <w:sz w:val="28"/>
          <w:szCs w:val="28"/>
        </w:rPr>
        <w:t>На право выполнения работ по капитальному ремонту котельных</w:t>
      </w:r>
      <w:r>
        <w:rPr>
          <w:rFonts w:ascii="Times New Roman" w:hAnsi="Times New Roman"/>
          <w:sz w:val="28"/>
          <w:szCs w:val="28"/>
        </w:rPr>
        <w:t xml:space="preserve">: замена  </w:t>
      </w:r>
      <w:r w:rsidRPr="008A3EDD">
        <w:rPr>
          <w:rFonts w:ascii="Times New Roman" w:hAnsi="Times New Roman"/>
          <w:sz w:val="28"/>
          <w:szCs w:val="28"/>
        </w:rPr>
        <w:t>котлов и котельного оборудования</w:t>
      </w:r>
      <w:r w:rsidR="005E63D3">
        <w:rPr>
          <w:rFonts w:ascii="Times New Roman" w:hAnsi="Times New Roman"/>
          <w:sz w:val="28"/>
          <w:szCs w:val="28"/>
        </w:rPr>
        <w:t xml:space="preserve"> в </w:t>
      </w:r>
      <w:r w:rsidR="005E63D3" w:rsidRPr="008A3EDD">
        <w:rPr>
          <w:rFonts w:ascii="Times New Roman" w:hAnsi="Times New Roman"/>
          <w:sz w:val="28"/>
          <w:szCs w:val="28"/>
        </w:rPr>
        <w:t xml:space="preserve"> </w:t>
      </w:r>
      <w:r w:rsidR="005E63D3">
        <w:rPr>
          <w:rFonts w:ascii="Times New Roman" w:hAnsi="Times New Roman"/>
          <w:sz w:val="28"/>
          <w:szCs w:val="28"/>
        </w:rPr>
        <w:t>с</w:t>
      </w:r>
      <w:proofErr w:type="gramStart"/>
      <w:r w:rsidR="005E63D3">
        <w:rPr>
          <w:rFonts w:ascii="Times New Roman" w:hAnsi="Times New Roman"/>
          <w:sz w:val="28"/>
          <w:szCs w:val="28"/>
        </w:rPr>
        <w:t>.П</w:t>
      </w:r>
      <w:proofErr w:type="gramEnd"/>
      <w:r w:rsidR="005E63D3">
        <w:rPr>
          <w:rFonts w:ascii="Times New Roman" w:hAnsi="Times New Roman"/>
          <w:sz w:val="28"/>
          <w:szCs w:val="28"/>
        </w:rPr>
        <w:t>оярково  Михайловского района Амурской области</w:t>
      </w:r>
    </w:p>
    <w:p w:rsidR="00043336" w:rsidRDefault="00043336" w:rsidP="00D1634D">
      <w:pPr>
        <w:pStyle w:val="a3"/>
        <w:rPr>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0"/>
        <w:gridCol w:w="3585"/>
        <w:gridCol w:w="4875"/>
      </w:tblGrid>
      <w:tr w:rsidR="00043336" w:rsidTr="00043336">
        <w:trPr>
          <w:trHeight w:val="545"/>
        </w:trPr>
        <w:tc>
          <w:tcPr>
            <w:tcW w:w="750" w:type="dxa"/>
          </w:tcPr>
          <w:p w:rsidR="00043336" w:rsidRPr="00043336" w:rsidRDefault="00043336" w:rsidP="00043336">
            <w:pPr>
              <w:autoSpaceDE w:val="0"/>
              <w:autoSpaceDN w:val="0"/>
              <w:adjustRightInd w:val="0"/>
              <w:jc w:val="both"/>
              <w:rPr>
                <w:rFonts w:eastAsia="Calibri"/>
                <w:b/>
              </w:rPr>
            </w:pPr>
          </w:p>
          <w:p w:rsidR="00043336" w:rsidRPr="00043336" w:rsidRDefault="00043336" w:rsidP="00043336">
            <w:pPr>
              <w:autoSpaceDE w:val="0"/>
              <w:autoSpaceDN w:val="0"/>
              <w:adjustRightInd w:val="0"/>
              <w:jc w:val="both"/>
              <w:rPr>
                <w:rFonts w:eastAsia="Calibri"/>
              </w:rPr>
            </w:pPr>
          </w:p>
        </w:tc>
        <w:tc>
          <w:tcPr>
            <w:tcW w:w="3585" w:type="dxa"/>
          </w:tcPr>
          <w:p w:rsidR="00043336" w:rsidRDefault="00043336" w:rsidP="00043336">
            <w:pPr>
              <w:autoSpaceDE w:val="0"/>
              <w:autoSpaceDN w:val="0"/>
              <w:adjustRightInd w:val="0"/>
              <w:jc w:val="both"/>
              <w:rPr>
                <w:b/>
              </w:rPr>
            </w:pPr>
          </w:p>
          <w:p w:rsidR="00043336" w:rsidRPr="00043336" w:rsidRDefault="00043336" w:rsidP="00A439B7">
            <w:pPr>
              <w:autoSpaceDE w:val="0"/>
              <w:autoSpaceDN w:val="0"/>
              <w:adjustRightInd w:val="0"/>
              <w:jc w:val="both"/>
              <w:rPr>
                <w:rFonts w:eastAsiaTheme="minorHAnsi"/>
                <w:bCs/>
                <w:lang w:eastAsia="en-US"/>
              </w:rPr>
            </w:pPr>
            <w:r w:rsidRPr="00043336">
              <w:rPr>
                <w:rFonts w:eastAsiaTheme="minorHAnsi"/>
                <w:bCs/>
                <w:lang w:eastAsia="en-US"/>
              </w:rPr>
              <w:t xml:space="preserve">наименование, место нахождения, почтовый адрес, адрес электронной почты, номер контактного телефона, ответственное должностное лицо заказчика, </w:t>
            </w:r>
          </w:p>
        </w:tc>
        <w:tc>
          <w:tcPr>
            <w:tcW w:w="4875" w:type="dxa"/>
          </w:tcPr>
          <w:p w:rsidR="00043336" w:rsidRDefault="00043336" w:rsidP="00043336">
            <w:pPr>
              <w:jc w:val="both"/>
              <w:rPr>
                <w:sz w:val="28"/>
                <w:szCs w:val="28"/>
              </w:rPr>
            </w:pPr>
          </w:p>
          <w:p w:rsidR="00A439B7" w:rsidRDefault="00A439B7" w:rsidP="00A439B7">
            <w:pPr>
              <w:jc w:val="both"/>
            </w:pPr>
            <w:r>
              <w:t xml:space="preserve">Администрация </w:t>
            </w:r>
            <w:proofErr w:type="spellStart"/>
            <w:r>
              <w:t>Поярковского</w:t>
            </w:r>
            <w:proofErr w:type="spellEnd"/>
            <w:r>
              <w:t xml:space="preserve"> сельсовета </w:t>
            </w:r>
            <w:proofErr w:type="spellStart"/>
            <w:r>
              <w:t>михайловского</w:t>
            </w:r>
            <w:proofErr w:type="spellEnd"/>
            <w:r>
              <w:t xml:space="preserve"> района Амурской области,   </w:t>
            </w:r>
          </w:p>
          <w:p w:rsidR="00A439B7" w:rsidRPr="007A03AD" w:rsidRDefault="00A439B7" w:rsidP="00A439B7">
            <w:pPr>
              <w:jc w:val="both"/>
            </w:pPr>
            <w:r>
              <w:t>Амурская  область</w:t>
            </w:r>
            <w:r w:rsidRPr="007A03AD">
              <w:t xml:space="preserve">, </w:t>
            </w:r>
            <w:r>
              <w:t>Михайловский  район, с</w:t>
            </w:r>
            <w:proofErr w:type="gramStart"/>
            <w:r>
              <w:t>.П</w:t>
            </w:r>
            <w:proofErr w:type="gramEnd"/>
            <w:r>
              <w:t xml:space="preserve">оярково, </w:t>
            </w:r>
            <w:r w:rsidRPr="007A03AD">
              <w:t xml:space="preserve">ул. </w:t>
            </w:r>
            <w:r>
              <w:t>Советская</w:t>
            </w:r>
            <w:r w:rsidRPr="007A03AD">
              <w:t>,</w:t>
            </w:r>
            <w:r>
              <w:t>18;</w:t>
            </w:r>
          </w:p>
          <w:p w:rsidR="00A439B7" w:rsidRPr="007A03AD" w:rsidRDefault="00A439B7" w:rsidP="00A439B7">
            <w:pPr>
              <w:jc w:val="both"/>
            </w:pPr>
            <w:r w:rsidRPr="007A03AD">
              <w:rPr>
                <w:b/>
              </w:rPr>
              <w:t>почтовый адрес</w:t>
            </w:r>
            <w:r w:rsidRPr="00C62372">
              <w:rPr>
                <w:b/>
              </w:rPr>
              <w:t xml:space="preserve"> </w:t>
            </w:r>
            <w:r>
              <w:rPr>
                <w:b/>
              </w:rPr>
              <w:t>уполномоченного органа</w:t>
            </w:r>
            <w:r w:rsidRPr="007A03AD">
              <w:rPr>
                <w:b/>
              </w:rPr>
              <w:t>:</w:t>
            </w:r>
            <w:r w:rsidRPr="007A03AD">
              <w:t xml:space="preserve"> </w:t>
            </w:r>
            <w:r>
              <w:t>676680, Амурская область</w:t>
            </w:r>
            <w:r w:rsidRPr="007A03AD">
              <w:t xml:space="preserve">, </w:t>
            </w:r>
            <w:r>
              <w:t>Михайловский район, с</w:t>
            </w:r>
            <w:proofErr w:type="gramStart"/>
            <w:r>
              <w:t>.П</w:t>
            </w:r>
            <w:proofErr w:type="gramEnd"/>
            <w:r>
              <w:t xml:space="preserve">оярково, </w:t>
            </w:r>
            <w:r w:rsidRPr="007A03AD">
              <w:t xml:space="preserve">ул. </w:t>
            </w:r>
            <w:r>
              <w:t>Советская, 18;</w:t>
            </w:r>
          </w:p>
          <w:p w:rsidR="00A439B7" w:rsidRPr="007A03AD" w:rsidRDefault="00A439B7" w:rsidP="00A439B7">
            <w:pPr>
              <w:widowControl w:val="0"/>
              <w:jc w:val="both"/>
              <w:rPr>
                <w:u w:val="single"/>
              </w:rPr>
            </w:pPr>
            <w:r w:rsidRPr="007A03AD">
              <w:rPr>
                <w:b/>
              </w:rPr>
              <w:t>адрес электронной почты</w:t>
            </w:r>
            <w:r w:rsidRPr="00C62372">
              <w:rPr>
                <w:b/>
              </w:rPr>
              <w:t xml:space="preserve"> </w:t>
            </w:r>
            <w:r>
              <w:rPr>
                <w:b/>
              </w:rPr>
              <w:t>уполномоченного органа</w:t>
            </w:r>
            <w:r w:rsidRPr="007A03AD">
              <w:rPr>
                <w:b/>
              </w:rPr>
              <w:t>:</w:t>
            </w:r>
            <w:r w:rsidRPr="007A03AD">
              <w:t xml:space="preserve"> </w:t>
            </w:r>
            <w:hyperlink r:id="rId6" w:history="1">
              <w:r w:rsidRPr="00097167">
                <w:rPr>
                  <w:rStyle w:val="a5"/>
                  <w:color w:val="auto"/>
                  <w:u w:val="none"/>
                  <w:lang w:val="en-US"/>
                </w:rPr>
                <w:t>poyar</w:t>
              </w:r>
              <w:r w:rsidRPr="00097167">
                <w:rPr>
                  <w:rStyle w:val="a5"/>
                  <w:color w:val="auto"/>
                  <w:u w:val="none"/>
                </w:rPr>
                <w:t>_</w:t>
              </w:r>
              <w:r w:rsidRPr="00097167">
                <w:rPr>
                  <w:rStyle w:val="a5"/>
                  <w:color w:val="auto"/>
                  <w:u w:val="none"/>
                  <w:lang w:val="en-US"/>
                </w:rPr>
                <w:t>adm</w:t>
              </w:r>
              <w:r w:rsidRPr="00097167">
                <w:rPr>
                  <w:rStyle w:val="a5"/>
                  <w:color w:val="auto"/>
                  <w:u w:val="none"/>
                </w:rPr>
                <w:t>@</w:t>
              </w:r>
              <w:r w:rsidRPr="00097167">
                <w:rPr>
                  <w:rStyle w:val="a5"/>
                  <w:color w:val="auto"/>
                  <w:u w:val="none"/>
                  <w:lang w:val="en-US"/>
                </w:rPr>
                <w:t>mail</w:t>
              </w:r>
              <w:r w:rsidRPr="00097167">
                <w:rPr>
                  <w:rStyle w:val="a5"/>
                  <w:color w:val="auto"/>
                  <w:u w:val="none"/>
                </w:rPr>
                <w:t>.</w:t>
              </w:r>
              <w:r w:rsidRPr="00097167">
                <w:rPr>
                  <w:rStyle w:val="a5"/>
                  <w:color w:val="auto"/>
                  <w:u w:val="none"/>
                  <w:lang w:val="en-US"/>
                </w:rPr>
                <w:t>ru</w:t>
              </w:r>
            </w:hyperlink>
          </w:p>
          <w:p w:rsidR="00A439B7" w:rsidRPr="007A03AD" w:rsidRDefault="00A439B7" w:rsidP="00A439B7">
            <w:pPr>
              <w:jc w:val="both"/>
              <w:rPr>
                <w:b/>
                <w:u w:val="single"/>
              </w:rPr>
            </w:pPr>
            <w:r w:rsidRPr="007A03AD">
              <w:rPr>
                <w:b/>
              </w:rPr>
              <w:t>Ответственное должностное лицо</w:t>
            </w:r>
            <w:r w:rsidRPr="00682823">
              <w:rPr>
                <w:b/>
              </w:rPr>
              <w:t xml:space="preserve"> </w:t>
            </w:r>
            <w:r>
              <w:rPr>
                <w:b/>
              </w:rPr>
              <w:t>уполномоченного органа</w:t>
            </w:r>
            <w:r w:rsidRPr="007A03AD">
              <w:rPr>
                <w:b/>
              </w:rPr>
              <w:t>:</w:t>
            </w:r>
            <w:r>
              <w:rPr>
                <w:b/>
              </w:rPr>
              <w:t xml:space="preserve"> </w:t>
            </w:r>
            <w:r>
              <w:t xml:space="preserve">исполняющий обязанности главы </w:t>
            </w:r>
            <w:proofErr w:type="spellStart"/>
            <w:r>
              <w:t>Поярковского</w:t>
            </w:r>
            <w:proofErr w:type="spellEnd"/>
            <w:r>
              <w:t xml:space="preserve"> сельсовета  Пинега Алексей Владимирович</w:t>
            </w:r>
          </w:p>
          <w:p w:rsidR="00A439B7" w:rsidRPr="007A03AD" w:rsidRDefault="00A439B7" w:rsidP="00A439B7">
            <w:pPr>
              <w:contextualSpacing/>
              <w:jc w:val="both"/>
              <w:rPr>
                <w:b/>
              </w:rPr>
            </w:pPr>
            <w:r w:rsidRPr="007A03AD">
              <w:rPr>
                <w:b/>
                <w:bCs/>
              </w:rPr>
              <w:t>Номер контактного телефона:</w:t>
            </w:r>
            <w:r>
              <w:rPr>
                <w:b/>
                <w:bCs/>
              </w:rPr>
              <w:t xml:space="preserve"> </w:t>
            </w:r>
            <w:r w:rsidRPr="007F43BB">
              <w:rPr>
                <w:bCs/>
              </w:rPr>
              <w:t>8</w:t>
            </w:r>
            <w:r>
              <w:t>(41637) 4-19-66,  факс: 8(41637) 4-20-94.</w:t>
            </w:r>
          </w:p>
          <w:p w:rsidR="00043336" w:rsidRDefault="00043336" w:rsidP="00043336">
            <w:pPr>
              <w:autoSpaceDE w:val="0"/>
              <w:autoSpaceDN w:val="0"/>
              <w:adjustRightInd w:val="0"/>
              <w:jc w:val="both"/>
              <w:rPr>
                <w:rFonts w:eastAsia="Calibri"/>
                <w:b/>
                <w:u w:val="single"/>
              </w:rPr>
            </w:pPr>
          </w:p>
        </w:tc>
      </w:tr>
      <w:tr w:rsidR="00043336" w:rsidTr="00043336">
        <w:trPr>
          <w:trHeight w:val="525"/>
        </w:trPr>
        <w:tc>
          <w:tcPr>
            <w:tcW w:w="750" w:type="dxa"/>
          </w:tcPr>
          <w:p w:rsidR="00043336" w:rsidRPr="0088060A" w:rsidRDefault="00043336" w:rsidP="00043336">
            <w:pPr>
              <w:autoSpaceDE w:val="0"/>
              <w:autoSpaceDN w:val="0"/>
              <w:adjustRightInd w:val="0"/>
              <w:jc w:val="both"/>
              <w:rPr>
                <w:rFonts w:eastAsia="Calibri"/>
              </w:rPr>
            </w:pPr>
          </w:p>
          <w:p w:rsidR="00043336" w:rsidRPr="00043336" w:rsidRDefault="00043336" w:rsidP="00043336">
            <w:pPr>
              <w:autoSpaceDE w:val="0"/>
              <w:autoSpaceDN w:val="0"/>
              <w:adjustRightInd w:val="0"/>
              <w:jc w:val="both"/>
              <w:rPr>
                <w:rFonts w:eastAsia="Calibri"/>
                <w:b/>
              </w:rPr>
            </w:pPr>
          </w:p>
        </w:tc>
        <w:tc>
          <w:tcPr>
            <w:tcW w:w="3585" w:type="dxa"/>
          </w:tcPr>
          <w:p w:rsidR="00A439B7" w:rsidRDefault="00043336" w:rsidP="00043336">
            <w:pPr>
              <w:autoSpaceDE w:val="0"/>
              <w:autoSpaceDN w:val="0"/>
              <w:adjustRightInd w:val="0"/>
              <w:ind w:firstLine="540"/>
              <w:jc w:val="both"/>
              <w:rPr>
                <w:rFonts w:eastAsiaTheme="minorHAnsi"/>
                <w:bCs/>
                <w:lang w:eastAsia="en-US"/>
              </w:rPr>
            </w:pPr>
            <w:r w:rsidRPr="00043336">
              <w:rPr>
                <w:rFonts w:eastAsiaTheme="minorHAnsi"/>
                <w:bCs/>
                <w:lang w:eastAsia="en-US"/>
              </w:rPr>
              <w:t xml:space="preserve">краткое изложение условий контракта, содержащее наименование и описание объекта закупки с учетом требований </w:t>
            </w:r>
          </w:p>
          <w:p w:rsidR="00A439B7" w:rsidRDefault="00A439B7" w:rsidP="00043336">
            <w:pPr>
              <w:autoSpaceDE w:val="0"/>
              <w:autoSpaceDN w:val="0"/>
              <w:adjustRightInd w:val="0"/>
              <w:ind w:firstLine="540"/>
              <w:jc w:val="both"/>
              <w:rPr>
                <w:rFonts w:eastAsiaTheme="minorHAnsi"/>
                <w:bCs/>
                <w:lang w:eastAsia="en-US"/>
              </w:rPr>
            </w:pPr>
          </w:p>
          <w:p w:rsidR="00911EBA" w:rsidRDefault="00911EBA" w:rsidP="00A439B7">
            <w:pPr>
              <w:autoSpaceDE w:val="0"/>
              <w:autoSpaceDN w:val="0"/>
              <w:adjustRightInd w:val="0"/>
              <w:jc w:val="both"/>
              <w:rPr>
                <w:rFonts w:eastAsiaTheme="minorHAnsi"/>
                <w:bCs/>
                <w:lang w:eastAsia="en-US"/>
              </w:rPr>
            </w:pPr>
          </w:p>
          <w:p w:rsidR="00A439B7" w:rsidRDefault="00A439B7" w:rsidP="00A439B7">
            <w:pPr>
              <w:autoSpaceDE w:val="0"/>
              <w:autoSpaceDN w:val="0"/>
              <w:adjustRightInd w:val="0"/>
              <w:jc w:val="both"/>
              <w:rPr>
                <w:rFonts w:eastAsiaTheme="minorHAnsi"/>
                <w:bCs/>
                <w:lang w:eastAsia="en-US"/>
              </w:rPr>
            </w:pPr>
            <w:r w:rsidRPr="00A439B7">
              <w:rPr>
                <w:rFonts w:eastAsiaTheme="minorHAnsi"/>
                <w:bCs/>
                <w:lang w:eastAsia="en-US"/>
              </w:rPr>
              <w:t>информация</w:t>
            </w:r>
            <w:r w:rsidR="00043336" w:rsidRPr="00043336">
              <w:rPr>
                <w:rFonts w:eastAsiaTheme="minorHAnsi"/>
                <w:bCs/>
                <w:lang w:eastAsia="en-US"/>
              </w:rPr>
              <w:t xml:space="preserve"> о количестве и месте доставки товара, являющегося предметом контракта, месте выполнения работы или оказания услуги, </w:t>
            </w:r>
            <w:proofErr w:type="gramStart"/>
            <w:r w:rsidR="00043336" w:rsidRPr="00043336">
              <w:rPr>
                <w:rFonts w:eastAsiaTheme="minorHAnsi"/>
                <w:bCs/>
                <w:lang w:eastAsia="en-US"/>
              </w:rPr>
              <w:t>являющихся</w:t>
            </w:r>
            <w:proofErr w:type="gramEnd"/>
            <w:r w:rsidR="00043336" w:rsidRPr="00043336">
              <w:rPr>
                <w:rFonts w:eastAsiaTheme="minorHAnsi"/>
                <w:bCs/>
                <w:lang w:eastAsia="en-US"/>
              </w:rPr>
              <w:t xml:space="preserve"> предметом контракта, </w:t>
            </w:r>
          </w:p>
          <w:p w:rsidR="00A439B7" w:rsidRDefault="00A439B7" w:rsidP="00043336">
            <w:pPr>
              <w:autoSpaceDE w:val="0"/>
              <w:autoSpaceDN w:val="0"/>
              <w:adjustRightInd w:val="0"/>
              <w:ind w:firstLine="540"/>
              <w:jc w:val="both"/>
              <w:rPr>
                <w:rFonts w:eastAsiaTheme="minorHAnsi"/>
                <w:bCs/>
                <w:lang w:eastAsia="en-US"/>
              </w:rPr>
            </w:pPr>
          </w:p>
          <w:p w:rsidR="00A439B7" w:rsidRDefault="00A439B7" w:rsidP="00043336">
            <w:pPr>
              <w:autoSpaceDE w:val="0"/>
              <w:autoSpaceDN w:val="0"/>
              <w:adjustRightInd w:val="0"/>
              <w:ind w:firstLine="540"/>
              <w:jc w:val="both"/>
              <w:rPr>
                <w:rFonts w:eastAsiaTheme="minorHAnsi"/>
                <w:bCs/>
                <w:lang w:eastAsia="en-US"/>
              </w:rPr>
            </w:pPr>
          </w:p>
          <w:p w:rsidR="00A439B7" w:rsidRDefault="00A439B7" w:rsidP="00043336">
            <w:pPr>
              <w:autoSpaceDE w:val="0"/>
              <w:autoSpaceDN w:val="0"/>
              <w:adjustRightInd w:val="0"/>
              <w:ind w:firstLine="540"/>
              <w:jc w:val="both"/>
              <w:rPr>
                <w:rFonts w:eastAsiaTheme="minorHAnsi"/>
                <w:bCs/>
                <w:lang w:eastAsia="en-US"/>
              </w:rPr>
            </w:pPr>
          </w:p>
          <w:p w:rsidR="00A439B7" w:rsidRDefault="00A439B7" w:rsidP="00043336">
            <w:pPr>
              <w:autoSpaceDE w:val="0"/>
              <w:autoSpaceDN w:val="0"/>
              <w:adjustRightInd w:val="0"/>
              <w:ind w:firstLine="540"/>
              <w:jc w:val="both"/>
              <w:rPr>
                <w:rFonts w:eastAsiaTheme="minorHAnsi"/>
                <w:bCs/>
                <w:lang w:eastAsia="en-US"/>
              </w:rPr>
            </w:pPr>
          </w:p>
          <w:p w:rsidR="00A439B7" w:rsidRDefault="00A439B7" w:rsidP="00043336">
            <w:pPr>
              <w:autoSpaceDE w:val="0"/>
              <w:autoSpaceDN w:val="0"/>
              <w:adjustRightInd w:val="0"/>
              <w:ind w:firstLine="540"/>
              <w:jc w:val="both"/>
              <w:rPr>
                <w:rFonts w:eastAsiaTheme="minorHAnsi"/>
                <w:bCs/>
                <w:lang w:eastAsia="en-US"/>
              </w:rPr>
            </w:pPr>
          </w:p>
          <w:p w:rsidR="00A439B7" w:rsidRDefault="00A439B7" w:rsidP="00043336">
            <w:pPr>
              <w:autoSpaceDE w:val="0"/>
              <w:autoSpaceDN w:val="0"/>
              <w:adjustRightInd w:val="0"/>
              <w:ind w:firstLine="540"/>
              <w:jc w:val="both"/>
              <w:rPr>
                <w:rFonts w:eastAsiaTheme="minorHAnsi"/>
                <w:bCs/>
                <w:lang w:eastAsia="en-US"/>
              </w:rPr>
            </w:pPr>
          </w:p>
          <w:p w:rsidR="00A439B7" w:rsidRDefault="00A439B7" w:rsidP="00043336">
            <w:pPr>
              <w:autoSpaceDE w:val="0"/>
              <w:autoSpaceDN w:val="0"/>
              <w:adjustRightInd w:val="0"/>
              <w:ind w:firstLine="540"/>
              <w:jc w:val="both"/>
              <w:rPr>
                <w:rFonts w:eastAsiaTheme="minorHAnsi"/>
                <w:bCs/>
                <w:lang w:eastAsia="en-US"/>
              </w:rPr>
            </w:pPr>
          </w:p>
          <w:p w:rsidR="0088060A" w:rsidRDefault="0088060A" w:rsidP="0088060A">
            <w:pPr>
              <w:autoSpaceDE w:val="0"/>
              <w:autoSpaceDN w:val="0"/>
              <w:adjustRightInd w:val="0"/>
              <w:jc w:val="both"/>
              <w:rPr>
                <w:rFonts w:eastAsiaTheme="minorHAnsi"/>
                <w:bCs/>
                <w:lang w:eastAsia="en-US"/>
              </w:rPr>
            </w:pPr>
          </w:p>
          <w:p w:rsidR="00A439B7" w:rsidRDefault="00043336" w:rsidP="0088060A">
            <w:pPr>
              <w:autoSpaceDE w:val="0"/>
              <w:autoSpaceDN w:val="0"/>
              <w:adjustRightInd w:val="0"/>
              <w:jc w:val="both"/>
              <w:rPr>
                <w:rFonts w:eastAsiaTheme="minorHAnsi"/>
                <w:bCs/>
                <w:lang w:eastAsia="en-US"/>
              </w:rPr>
            </w:pPr>
            <w:r w:rsidRPr="00043336">
              <w:rPr>
                <w:rFonts w:eastAsiaTheme="minorHAnsi"/>
                <w:bCs/>
                <w:lang w:eastAsia="en-US"/>
              </w:rPr>
              <w:t xml:space="preserve">сроки поставки товара или завершения работы либо график оказания услуг, </w:t>
            </w:r>
          </w:p>
          <w:p w:rsidR="00A439B7" w:rsidRDefault="00A439B7" w:rsidP="00043336">
            <w:pPr>
              <w:autoSpaceDE w:val="0"/>
              <w:autoSpaceDN w:val="0"/>
              <w:adjustRightInd w:val="0"/>
              <w:ind w:firstLine="540"/>
              <w:jc w:val="both"/>
              <w:rPr>
                <w:rFonts w:eastAsiaTheme="minorHAnsi"/>
                <w:bCs/>
                <w:lang w:eastAsia="en-US"/>
              </w:rPr>
            </w:pPr>
          </w:p>
          <w:p w:rsidR="00A439B7" w:rsidRDefault="00A439B7" w:rsidP="00043336">
            <w:pPr>
              <w:autoSpaceDE w:val="0"/>
              <w:autoSpaceDN w:val="0"/>
              <w:adjustRightInd w:val="0"/>
              <w:ind w:firstLine="540"/>
              <w:jc w:val="both"/>
              <w:rPr>
                <w:rFonts w:eastAsiaTheme="minorHAnsi"/>
                <w:bCs/>
                <w:lang w:eastAsia="en-US"/>
              </w:rPr>
            </w:pPr>
          </w:p>
          <w:p w:rsidR="00A439B7" w:rsidRDefault="00A439B7" w:rsidP="00043336">
            <w:pPr>
              <w:autoSpaceDE w:val="0"/>
              <w:autoSpaceDN w:val="0"/>
              <w:adjustRightInd w:val="0"/>
              <w:ind w:firstLine="540"/>
              <w:jc w:val="both"/>
              <w:rPr>
                <w:rFonts w:eastAsiaTheme="minorHAnsi"/>
                <w:bCs/>
                <w:lang w:eastAsia="en-US"/>
              </w:rPr>
            </w:pPr>
          </w:p>
          <w:p w:rsidR="00043336" w:rsidRPr="00043336" w:rsidRDefault="00043336" w:rsidP="00A439B7">
            <w:pPr>
              <w:autoSpaceDE w:val="0"/>
              <w:autoSpaceDN w:val="0"/>
              <w:adjustRightInd w:val="0"/>
              <w:jc w:val="both"/>
              <w:rPr>
                <w:rFonts w:eastAsiaTheme="minorHAnsi"/>
                <w:bCs/>
                <w:lang w:eastAsia="en-US"/>
              </w:rPr>
            </w:pPr>
            <w:r w:rsidRPr="00043336">
              <w:rPr>
                <w:rFonts w:eastAsiaTheme="minorHAnsi"/>
                <w:bCs/>
                <w:lang w:eastAsia="en-US"/>
              </w:rPr>
              <w:t xml:space="preserve">начальная (максимальная) цена контракта, </w:t>
            </w:r>
          </w:p>
          <w:p w:rsidR="00043336" w:rsidRDefault="00043336" w:rsidP="00043336">
            <w:pPr>
              <w:autoSpaceDE w:val="0"/>
              <w:autoSpaceDN w:val="0"/>
              <w:adjustRightInd w:val="0"/>
              <w:jc w:val="both"/>
              <w:rPr>
                <w:b/>
              </w:rPr>
            </w:pPr>
          </w:p>
          <w:p w:rsidR="00A439B7" w:rsidRDefault="00A439B7" w:rsidP="00A439B7">
            <w:pPr>
              <w:autoSpaceDE w:val="0"/>
              <w:autoSpaceDN w:val="0"/>
              <w:adjustRightInd w:val="0"/>
              <w:jc w:val="both"/>
              <w:rPr>
                <w:rFonts w:eastAsiaTheme="minorHAnsi"/>
                <w:bCs/>
                <w:lang w:eastAsia="en-US"/>
              </w:rPr>
            </w:pPr>
          </w:p>
          <w:p w:rsidR="00A439B7" w:rsidRDefault="00A439B7" w:rsidP="00A439B7">
            <w:pPr>
              <w:autoSpaceDE w:val="0"/>
              <w:autoSpaceDN w:val="0"/>
              <w:adjustRightInd w:val="0"/>
              <w:jc w:val="both"/>
              <w:rPr>
                <w:rFonts w:eastAsiaTheme="minorHAnsi"/>
                <w:bCs/>
                <w:lang w:eastAsia="en-US"/>
              </w:rPr>
            </w:pPr>
          </w:p>
          <w:p w:rsidR="00A439B7" w:rsidRPr="00043336" w:rsidRDefault="00A439B7" w:rsidP="00A439B7">
            <w:pPr>
              <w:autoSpaceDE w:val="0"/>
              <w:autoSpaceDN w:val="0"/>
              <w:adjustRightInd w:val="0"/>
              <w:jc w:val="both"/>
              <w:rPr>
                <w:rFonts w:eastAsiaTheme="minorHAnsi"/>
                <w:bCs/>
                <w:lang w:eastAsia="en-US"/>
              </w:rPr>
            </w:pPr>
            <w:r w:rsidRPr="00043336">
              <w:rPr>
                <w:rFonts w:eastAsiaTheme="minorHAnsi"/>
                <w:bCs/>
                <w:lang w:eastAsia="en-US"/>
              </w:rPr>
              <w:t xml:space="preserve">источник финансирования. </w:t>
            </w:r>
          </w:p>
          <w:p w:rsidR="00043336" w:rsidRDefault="00043336" w:rsidP="00043336">
            <w:pPr>
              <w:autoSpaceDE w:val="0"/>
              <w:autoSpaceDN w:val="0"/>
              <w:adjustRightInd w:val="0"/>
              <w:jc w:val="both"/>
              <w:rPr>
                <w:b/>
              </w:rPr>
            </w:pPr>
          </w:p>
        </w:tc>
        <w:tc>
          <w:tcPr>
            <w:tcW w:w="4875" w:type="dxa"/>
          </w:tcPr>
          <w:p w:rsidR="00A439B7" w:rsidRDefault="00A439B7" w:rsidP="00A439B7">
            <w:pPr>
              <w:keepNext/>
              <w:outlineLvl w:val="0"/>
            </w:pPr>
            <w:r w:rsidRPr="00EB0EA0">
              <w:lastRenderedPageBreak/>
              <w:t>выполнение работ по капитальному ремонту котельных</w:t>
            </w:r>
            <w:r>
              <w:t>:  замена</w:t>
            </w:r>
            <w:r w:rsidRPr="00EB0EA0">
              <w:t xml:space="preserve"> котлов и котельного оборудования</w:t>
            </w:r>
            <w:r w:rsidR="005E63D3">
              <w:t xml:space="preserve"> в с</w:t>
            </w:r>
            <w:proofErr w:type="gramStart"/>
            <w:r w:rsidR="005E63D3">
              <w:t>.П</w:t>
            </w:r>
            <w:proofErr w:type="gramEnd"/>
            <w:r w:rsidR="005E63D3">
              <w:t>оярково Михайловского района Амурской области</w:t>
            </w:r>
            <w:r w:rsidR="0088060A">
              <w:t xml:space="preserve"> в соответствии с техническим заданием.</w:t>
            </w:r>
            <w:r>
              <w:t>.</w:t>
            </w:r>
            <w:r w:rsidRPr="00EB0EA0">
              <w:t xml:space="preserve"> </w:t>
            </w:r>
          </w:p>
          <w:p w:rsidR="00A439B7" w:rsidRDefault="00A439B7" w:rsidP="00A439B7">
            <w:pPr>
              <w:keepNext/>
              <w:outlineLvl w:val="0"/>
            </w:pPr>
          </w:p>
          <w:p w:rsidR="00A439B7" w:rsidRDefault="00A439B7" w:rsidP="00A439B7">
            <w:pPr>
              <w:keepNext/>
              <w:outlineLvl w:val="0"/>
            </w:pPr>
          </w:p>
          <w:p w:rsidR="00A439B7" w:rsidRPr="00EB0EA0" w:rsidRDefault="00A439B7" w:rsidP="00A439B7">
            <w:pPr>
              <w:keepNext/>
              <w:outlineLvl w:val="0"/>
              <w:rPr>
                <w:bCs/>
                <w:kern w:val="32"/>
              </w:rPr>
            </w:pPr>
            <w:r w:rsidRPr="00EB0EA0">
              <w:t>Место</w:t>
            </w:r>
            <w:r w:rsidRPr="00043336">
              <w:rPr>
                <w:rFonts w:eastAsiaTheme="minorHAnsi"/>
                <w:bCs/>
                <w:lang w:eastAsia="en-US"/>
              </w:rPr>
              <w:t xml:space="preserve"> доставки товара, являющегося предметом контракта, месте выполнения работы или оказания услуги, являющихся предметом контракта</w:t>
            </w:r>
            <w:r w:rsidRPr="00EB0EA0">
              <w:t>:</w:t>
            </w:r>
            <w:r>
              <w:t xml:space="preserve"> </w:t>
            </w:r>
            <w:r w:rsidRPr="00EB0EA0">
              <w:t xml:space="preserve">676680, </w:t>
            </w:r>
            <w:r w:rsidR="005E63D3">
              <w:t xml:space="preserve">Российская </w:t>
            </w:r>
            <w:proofErr w:type="spellStart"/>
            <w:r w:rsidR="005E63D3">
              <w:t>Федерация,</w:t>
            </w:r>
            <w:r w:rsidRPr="00EB0EA0">
              <w:t>Амурская</w:t>
            </w:r>
            <w:proofErr w:type="spellEnd"/>
            <w:r w:rsidRPr="00EB0EA0">
              <w:t xml:space="preserve"> область, Михайловский район, с</w:t>
            </w:r>
            <w:proofErr w:type="gramStart"/>
            <w:r w:rsidRPr="00EB0EA0">
              <w:t>.П</w:t>
            </w:r>
            <w:proofErr w:type="gramEnd"/>
            <w:r w:rsidRPr="00EB0EA0">
              <w:t>оярково, ул. Ленина 54А,</w:t>
            </w:r>
            <w:r w:rsidRPr="00EB0EA0">
              <w:rPr>
                <w:bCs/>
                <w:kern w:val="32"/>
              </w:rPr>
              <w:t xml:space="preserve"> здание котельной «Квартальная»</w:t>
            </w:r>
            <w:r w:rsidRPr="00EB0EA0">
              <w:t xml:space="preserve"> ул. .Строительная  5А</w:t>
            </w:r>
            <w:r w:rsidRPr="00EB0EA0">
              <w:rPr>
                <w:bCs/>
                <w:kern w:val="32"/>
              </w:rPr>
              <w:t>, здание котельной «Строительная»</w:t>
            </w:r>
          </w:p>
          <w:p w:rsidR="00A439B7" w:rsidRDefault="00A439B7" w:rsidP="00A439B7">
            <w:pPr>
              <w:jc w:val="both"/>
            </w:pPr>
            <w:r w:rsidRPr="00EB0EA0">
              <w:t xml:space="preserve"> </w:t>
            </w:r>
          </w:p>
          <w:p w:rsidR="00A439B7" w:rsidRPr="00EB0EA0" w:rsidRDefault="00A439B7" w:rsidP="00A439B7">
            <w:pPr>
              <w:jc w:val="both"/>
            </w:pPr>
            <w:r w:rsidRPr="00EB0EA0">
              <w:lastRenderedPageBreak/>
              <w:t>Условия: в соответствии с проектом муниципального контракта.</w:t>
            </w:r>
          </w:p>
          <w:p w:rsidR="00A439B7" w:rsidRDefault="00A439B7" w:rsidP="00043336">
            <w:pPr>
              <w:autoSpaceDE w:val="0"/>
              <w:autoSpaceDN w:val="0"/>
              <w:adjustRightInd w:val="0"/>
              <w:jc w:val="both"/>
            </w:pPr>
          </w:p>
          <w:p w:rsidR="00935697" w:rsidRDefault="00935697" w:rsidP="00043336">
            <w:pPr>
              <w:autoSpaceDE w:val="0"/>
              <w:autoSpaceDN w:val="0"/>
              <w:adjustRightInd w:val="0"/>
              <w:jc w:val="both"/>
            </w:pPr>
          </w:p>
          <w:p w:rsidR="00935697" w:rsidRDefault="00935697" w:rsidP="00043336">
            <w:pPr>
              <w:autoSpaceDE w:val="0"/>
              <w:autoSpaceDN w:val="0"/>
              <w:adjustRightInd w:val="0"/>
              <w:jc w:val="both"/>
            </w:pPr>
          </w:p>
          <w:p w:rsidR="00A439B7" w:rsidRDefault="00A439B7" w:rsidP="00043336">
            <w:pPr>
              <w:autoSpaceDE w:val="0"/>
              <w:autoSpaceDN w:val="0"/>
              <w:adjustRightInd w:val="0"/>
              <w:jc w:val="both"/>
              <w:rPr>
                <w:sz w:val="28"/>
                <w:szCs w:val="28"/>
              </w:rPr>
            </w:pPr>
            <w:r w:rsidRPr="00FF32E2">
              <w:t>в течение 15 календарных дней с момента подписания Муниципального контракта</w:t>
            </w:r>
          </w:p>
          <w:p w:rsidR="00A439B7" w:rsidRDefault="00A439B7" w:rsidP="00A439B7"/>
          <w:p w:rsidR="00A439B7" w:rsidRDefault="00A439B7" w:rsidP="00A439B7"/>
          <w:p w:rsidR="00A439B7" w:rsidRDefault="00A439B7" w:rsidP="00A439B7"/>
          <w:p w:rsidR="0088060A" w:rsidRDefault="0088060A" w:rsidP="00A439B7"/>
          <w:p w:rsidR="00A439B7" w:rsidRDefault="00A439B7" w:rsidP="00A439B7">
            <w:pPr>
              <w:rPr>
                <w:sz w:val="28"/>
                <w:szCs w:val="28"/>
              </w:rPr>
            </w:pPr>
            <w:r w:rsidRPr="00EB0EA0">
              <w:t xml:space="preserve">1 590 750,00 </w:t>
            </w:r>
            <w:proofErr w:type="gramStart"/>
            <w:r w:rsidRPr="00EB0EA0">
              <w:t xml:space="preserve">(  </w:t>
            </w:r>
            <w:proofErr w:type="gramEnd"/>
            <w:r w:rsidRPr="00EB0EA0">
              <w:t>один миллион пятьсот девяносто  тысяч семьсот пятьдесят) рубль</w:t>
            </w:r>
          </w:p>
          <w:p w:rsidR="00A439B7" w:rsidRDefault="00A439B7" w:rsidP="00A439B7">
            <w:pPr>
              <w:rPr>
                <w:sz w:val="28"/>
                <w:szCs w:val="28"/>
              </w:rPr>
            </w:pPr>
          </w:p>
          <w:p w:rsidR="00A439B7" w:rsidRDefault="00A439B7" w:rsidP="00A439B7"/>
          <w:p w:rsidR="0088060A" w:rsidRDefault="0088060A" w:rsidP="00A439B7"/>
          <w:p w:rsidR="00043336" w:rsidRDefault="00A439B7" w:rsidP="00A439B7">
            <w:r w:rsidRPr="00EB0EA0">
              <w:t>средства бюджета Амурской области (субсидия)</w:t>
            </w:r>
            <w:proofErr w:type="gramStart"/>
            <w:r w:rsidRPr="00EB0EA0">
              <w:t xml:space="preserve"> </w:t>
            </w:r>
            <w:r>
              <w:t>,</w:t>
            </w:r>
            <w:proofErr w:type="gramEnd"/>
            <w:r w:rsidRPr="00EB0EA0">
              <w:t xml:space="preserve">Средства бюджета </w:t>
            </w:r>
            <w:proofErr w:type="spellStart"/>
            <w:r w:rsidRPr="00EB0EA0">
              <w:t>Поярковского</w:t>
            </w:r>
            <w:proofErr w:type="spellEnd"/>
            <w:r w:rsidRPr="00EB0EA0">
              <w:t xml:space="preserve"> сельсовета</w:t>
            </w:r>
          </w:p>
          <w:p w:rsidR="00935697" w:rsidRDefault="00935697" w:rsidP="00A439B7"/>
          <w:p w:rsidR="00935697" w:rsidRPr="00A439B7" w:rsidRDefault="00935697" w:rsidP="00A439B7">
            <w:pPr>
              <w:rPr>
                <w:sz w:val="28"/>
                <w:szCs w:val="28"/>
              </w:rPr>
            </w:pPr>
          </w:p>
        </w:tc>
      </w:tr>
      <w:tr w:rsidR="00043336" w:rsidTr="00043336">
        <w:trPr>
          <w:trHeight w:val="495"/>
        </w:trPr>
        <w:tc>
          <w:tcPr>
            <w:tcW w:w="750" w:type="dxa"/>
          </w:tcPr>
          <w:p w:rsidR="00043336" w:rsidRDefault="00043336" w:rsidP="00043336">
            <w:pPr>
              <w:autoSpaceDE w:val="0"/>
              <w:autoSpaceDN w:val="0"/>
              <w:adjustRightInd w:val="0"/>
              <w:jc w:val="both"/>
              <w:rPr>
                <w:rFonts w:eastAsia="Calibri"/>
                <w:b/>
              </w:rPr>
            </w:pPr>
          </w:p>
          <w:p w:rsidR="00043336" w:rsidRDefault="00043336" w:rsidP="00043336">
            <w:pPr>
              <w:autoSpaceDE w:val="0"/>
              <w:autoSpaceDN w:val="0"/>
              <w:adjustRightInd w:val="0"/>
              <w:jc w:val="both"/>
              <w:rPr>
                <w:rFonts w:eastAsia="Calibri"/>
                <w:b/>
              </w:rPr>
            </w:pPr>
          </w:p>
        </w:tc>
        <w:tc>
          <w:tcPr>
            <w:tcW w:w="3585" w:type="dxa"/>
          </w:tcPr>
          <w:p w:rsidR="00043336" w:rsidRPr="00043336" w:rsidRDefault="00043336" w:rsidP="00043336">
            <w:pPr>
              <w:autoSpaceDE w:val="0"/>
              <w:autoSpaceDN w:val="0"/>
              <w:adjustRightInd w:val="0"/>
              <w:jc w:val="both"/>
              <w:rPr>
                <w:rFonts w:eastAsiaTheme="minorHAnsi"/>
                <w:bCs/>
                <w:lang w:eastAsia="en-US"/>
              </w:rPr>
            </w:pPr>
            <w:r w:rsidRPr="00043336">
              <w:rPr>
                <w:rFonts w:eastAsiaTheme="minorHAnsi"/>
                <w:bCs/>
                <w:lang w:eastAsia="en-US"/>
              </w:rPr>
              <w:t>идентификационный код закупки</w:t>
            </w:r>
          </w:p>
        </w:tc>
        <w:tc>
          <w:tcPr>
            <w:tcW w:w="4875" w:type="dxa"/>
          </w:tcPr>
          <w:p w:rsidR="00043336" w:rsidRDefault="00911EBA" w:rsidP="00043336">
            <w:pPr>
              <w:jc w:val="both"/>
              <w:rPr>
                <w:sz w:val="28"/>
                <w:szCs w:val="28"/>
              </w:rPr>
            </w:pPr>
            <w:r>
              <w:t>25:11:23:119</w:t>
            </w:r>
          </w:p>
          <w:p w:rsidR="00043336" w:rsidRDefault="00043336" w:rsidP="00043336">
            <w:pPr>
              <w:autoSpaceDE w:val="0"/>
              <w:autoSpaceDN w:val="0"/>
              <w:adjustRightInd w:val="0"/>
              <w:jc w:val="both"/>
              <w:rPr>
                <w:sz w:val="28"/>
                <w:szCs w:val="28"/>
              </w:rPr>
            </w:pPr>
          </w:p>
        </w:tc>
      </w:tr>
      <w:tr w:rsidR="00043336" w:rsidTr="00043336">
        <w:trPr>
          <w:trHeight w:val="420"/>
        </w:trPr>
        <w:tc>
          <w:tcPr>
            <w:tcW w:w="750" w:type="dxa"/>
          </w:tcPr>
          <w:p w:rsidR="00043336" w:rsidRDefault="00043336" w:rsidP="00043336">
            <w:pPr>
              <w:autoSpaceDE w:val="0"/>
              <w:autoSpaceDN w:val="0"/>
              <w:adjustRightInd w:val="0"/>
              <w:jc w:val="both"/>
              <w:rPr>
                <w:rFonts w:eastAsia="Calibri"/>
                <w:b/>
              </w:rPr>
            </w:pPr>
          </w:p>
          <w:p w:rsidR="00043336" w:rsidRDefault="00043336" w:rsidP="00043336">
            <w:pPr>
              <w:autoSpaceDE w:val="0"/>
              <w:autoSpaceDN w:val="0"/>
              <w:adjustRightInd w:val="0"/>
              <w:jc w:val="both"/>
              <w:rPr>
                <w:rFonts w:eastAsia="Calibri"/>
                <w:b/>
              </w:rPr>
            </w:pPr>
          </w:p>
        </w:tc>
        <w:tc>
          <w:tcPr>
            <w:tcW w:w="3585" w:type="dxa"/>
          </w:tcPr>
          <w:p w:rsidR="00043336" w:rsidRPr="00043336" w:rsidRDefault="00E37B92" w:rsidP="00043336">
            <w:pPr>
              <w:autoSpaceDE w:val="0"/>
              <w:autoSpaceDN w:val="0"/>
              <w:adjustRightInd w:val="0"/>
              <w:jc w:val="both"/>
              <w:rPr>
                <w:rFonts w:eastAsiaTheme="minorHAnsi"/>
                <w:bCs/>
                <w:lang w:eastAsia="en-US"/>
              </w:rPr>
            </w:pPr>
            <w:hyperlink r:id="rId7" w:history="1">
              <w:r w:rsidR="00043336" w:rsidRPr="00043336">
                <w:rPr>
                  <w:rFonts w:eastAsiaTheme="minorHAnsi"/>
                  <w:bCs/>
                  <w:lang w:eastAsia="en-US"/>
                </w:rPr>
                <w:t>ограничение</w:t>
              </w:r>
            </w:hyperlink>
            <w:r w:rsidR="00043336" w:rsidRPr="00043336">
              <w:rPr>
                <w:rFonts w:eastAsiaTheme="minorHAnsi"/>
                <w:bCs/>
                <w:lang w:eastAsia="en-US"/>
              </w:rPr>
              <w:t xml:space="preserve"> участия в определении поставщика (подрядчика, исполнителя), установленное в соответствии с настоящим Федеральным законом;</w:t>
            </w:r>
          </w:p>
          <w:p w:rsidR="00043336" w:rsidRDefault="00043336" w:rsidP="00043336">
            <w:pPr>
              <w:autoSpaceDE w:val="0"/>
              <w:autoSpaceDN w:val="0"/>
              <w:adjustRightInd w:val="0"/>
              <w:jc w:val="both"/>
              <w:rPr>
                <w:b/>
              </w:rPr>
            </w:pPr>
          </w:p>
        </w:tc>
        <w:tc>
          <w:tcPr>
            <w:tcW w:w="4875" w:type="dxa"/>
          </w:tcPr>
          <w:p w:rsidR="00043336" w:rsidRDefault="00911EBA" w:rsidP="00911EBA">
            <w:pPr>
              <w:autoSpaceDE w:val="0"/>
              <w:autoSpaceDN w:val="0"/>
              <w:adjustRightInd w:val="0"/>
              <w:jc w:val="both"/>
              <w:rPr>
                <w:sz w:val="28"/>
                <w:szCs w:val="28"/>
              </w:rPr>
            </w:pPr>
            <w:r>
              <w:t xml:space="preserve">Не </w:t>
            </w:r>
            <w:proofErr w:type="gramStart"/>
            <w:r>
              <w:t>установлены</w:t>
            </w:r>
            <w:proofErr w:type="gramEnd"/>
          </w:p>
        </w:tc>
      </w:tr>
      <w:tr w:rsidR="00043336" w:rsidTr="00043336">
        <w:trPr>
          <w:trHeight w:val="705"/>
        </w:trPr>
        <w:tc>
          <w:tcPr>
            <w:tcW w:w="750" w:type="dxa"/>
          </w:tcPr>
          <w:p w:rsidR="00043336" w:rsidRDefault="00043336" w:rsidP="00043336">
            <w:pPr>
              <w:autoSpaceDE w:val="0"/>
              <w:autoSpaceDN w:val="0"/>
              <w:adjustRightInd w:val="0"/>
              <w:jc w:val="both"/>
              <w:rPr>
                <w:rFonts w:eastAsia="Calibri"/>
                <w:b/>
              </w:rPr>
            </w:pPr>
          </w:p>
          <w:p w:rsidR="00043336" w:rsidRDefault="00043336" w:rsidP="00043336">
            <w:pPr>
              <w:autoSpaceDE w:val="0"/>
              <w:autoSpaceDN w:val="0"/>
              <w:adjustRightInd w:val="0"/>
              <w:jc w:val="both"/>
              <w:rPr>
                <w:rFonts w:eastAsia="Calibri"/>
                <w:b/>
              </w:rPr>
            </w:pPr>
          </w:p>
          <w:p w:rsidR="00043336" w:rsidRDefault="00043336" w:rsidP="00043336">
            <w:pPr>
              <w:autoSpaceDE w:val="0"/>
              <w:autoSpaceDN w:val="0"/>
              <w:adjustRightInd w:val="0"/>
              <w:jc w:val="both"/>
              <w:rPr>
                <w:rFonts w:eastAsia="Calibri"/>
                <w:b/>
              </w:rPr>
            </w:pPr>
          </w:p>
        </w:tc>
        <w:tc>
          <w:tcPr>
            <w:tcW w:w="3585" w:type="dxa"/>
          </w:tcPr>
          <w:p w:rsidR="00043336" w:rsidRPr="00043336" w:rsidRDefault="00043336" w:rsidP="00043336">
            <w:pPr>
              <w:autoSpaceDE w:val="0"/>
              <w:autoSpaceDN w:val="0"/>
              <w:adjustRightInd w:val="0"/>
              <w:jc w:val="both"/>
              <w:rPr>
                <w:rFonts w:eastAsiaTheme="minorHAnsi"/>
                <w:bCs/>
                <w:lang w:eastAsia="en-US"/>
              </w:rPr>
            </w:pPr>
            <w:r w:rsidRPr="00043336">
              <w:rPr>
                <w:rFonts w:eastAsiaTheme="minorHAnsi"/>
                <w:b/>
                <w:bCs/>
                <w:lang w:eastAsia="en-US"/>
              </w:rPr>
              <w:t xml:space="preserve"> </w:t>
            </w:r>
            <w:r w:rsidRPr="00043336">
              <w:rPr>
                <w:rFonts w:eastAsiaTheme="minorHAnsi"/>
                <w:bCs/>
                <w:lang w:eastAsia="en-US"/>
              </w:rPr>
              <w:t>используемый способ определения поставщика (подрядчика, исполнителя)</w:t>
            </w:r>
          </w:p>
        </w:tc>
        <w:tc>
          <w:tcPr>
            <w:tcW w:w="4875" w:type="dxa"/>
          </w:tcPr>
          <w:p w:rsidR="00043336" w:rsidRPr="00935697" w:rsidRDefault="00935697" w:rsidP="00043336">
            <w:pPr>
              <w:jc w:val="both"/>
            </w:pPr>
            <w:r w:rsidRPr="00935697">
              <w:t>Электронный аукцион</w:t>
            </w:r>
          </w:p>
          <w:p w:rsidR="00043336" w:rsidRDefault="00043336" w:rsidP="00043336">
            <w:pPr>
              <w:autoSpaceDE w:val="0"/>
              <w:autoSpaceDN w:val="0"/>
              <w:adjustRightInd w:val="0"/>
              <w:jc w:val="both"/>
              <w:rPr>
                <w:sz w:val="28"/>
                <w:szCs w:val="28"/>
              </w:rPr>
            </w:pPr>
          </w:p>
        </w:tc>
      </w:tr>
      <w:tr w:rsidR="00043336" w:rsidTr="00043336">
        <w:trPr>
          <w:trHeight w:val="570"/>
        </w:trPr>
        <w:tc>
          <w:tcPr>
            <w:tcW w:w="750" w:type="dxa"/>
          </w:tcPr>
          <w:p w:rsidR="00043336" w:rsidRDefault="00043336" w:rsidP="00043336">
            <w:pPr>
              <w:autoSpaceDE w:val="0"/>
              <w:autoSpaceDN w:val="0"/>
              <w:adjustRightInd w:val="0"/>
              <w:jc w:val="both"/>
              <w:rPr>
                <w:rFonts w:eastAsia="Calibri"/>
                <w:b/>
              </w:rPr>
            </w:pPr>
          </w:p>
          <w:p w:rsidR="00043336" w:rsidRDefault="00043336" w:rsidP="00043336">
            <w:pPr>
              <w:autoSpaceDE w:val="0"/>
              <w:autoSpaceDN w:val="0"/>
              <w:adjustRightInd w:val="0"/>
              <w:jc w:val="both"/>
              <w:rPr>
                <w:rFonts w:eastAsia="Calibri"/>
                <w:b/>
              </w:rPr>
            </w:pPr>
          </w:p>
        </w:tc>
        <w:tc>
          <w:tcPr>
            <w:tcW w:w="3585" w:type="dxa"/>
          </w:tcPr>
          <w:p w:rsidR="00043336" w:rsidRPr="00043336" w:rsidRDefault="00043336" w:rsidP="00043336">
            <w:pPr>
              <w:autoSpaceDE w:val="0"/>
              <w:autoSpaceDN w:val="0"/>
              <w:adjustRightInd w:val="0"/>
              <w:jc w:val="both"/>
              <w:rPr>
                <w:rFonts w:eastAsiaTheme="minorHAnsi"/>
                <w:bCs/>
                <w:lang w:eastAsia="en-US"/>
              </w:rPr>
            </w:pPr>
            <w:r w:rsidRPr="00043336">
              <w:rPr>
                <w:rFonts w:eastAsiaTheme="minorHAnsi"/>
                <w:bCs/>
                <w:lang w:eastAsia="en-US"/>
              </w:rPr>
              <w:t>срок, место и порядок подачи заявок участников закупки</w:t>
            </w:r>
          </w:p>
        </w:tc>
        <w:tc>
          <w:tcPr>
            <w:tcW w:w="4875" w:type="dxa"/>
          </w:tcPr>
          <w:p w:rsidR="00935697" w:rsidRPr="00935697" w:rsidRDefault="00935697" w:rsidP="00935697">
            <w:pPr>
              <w:ind w:left="57" w:right="57" w:firstLine="539"/>
              <w:jc w:val="both"/>
              <w:rPr>
                <w:iCs/>
              </w:rPr>
            </w:pPr>
            <w:r w:rsidRPr="00935697">
              <w:rPr>
                <w:i/>
                <w:iCs/>
                <w:u w:val="single"/>
              </w:rPr>
              <w:t> </w:t>
            </w:r>
            <w:r w:rsidRPr="00935697">
              <w:rPr>
                <w:iC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w:t>
            </w:r>
            <w:r w:rsidR="0088060A">
              <w:rPr>
                <w:iCs/>
              </w:rPr>
              <w:t xml:space="preserve">аявки, предусмотренные пунктом 2.2 раздела </w:t>
            </w:r>
            <w:r w:rsidRPr="00935697">
              <w:rPr>
                <w:iCs/>
              </w:rPr>
              <w:t>2 настоящей документации. Указанные электронные документы подаются одновременно.</w:t>
            </w:r>
          </w:p>
          <w:p w:rsidR="00935697" w:rsidRPr="00935697" w:rsidRDefault="00935697" w:rsidP="00935697">
            <w:pPr>
              <w:ind w:left="57" w:right="57" w:firstLine="539"/>
              <w:jc w:val="both"/>
              <w:rPr>
                <w:iCs/>
              </w:rPr>
            </w:pPr>
            <w:r w:rsidRPr="00935697">
              <w:rPr>
                <w:iCs/>
              </w:rPr>
              <w:t>Подача заявок на участие в электронном аукционе осуществляется только лицами, получившими аккредитацию на электронной площадке. </w:t>
            </w:r>
          </w:p>
          <w:p w:rsidR="00935697" w:rsidRPr="00935697" w:rsidRDefault="00935697" w:rsidP="00935697">
            <w:pPr>
              <w:ind w:left="57" w:right="57" w:firstLine="539"/>
              <w:jc w:val="both"/>
              <w:rPr>
                <w:iCs/>
              </w:rPr>
            </w:pPr>
            <w:r w:rsidRPr="00935697">
              <w:rPr>
                <w:iCs/>
              </w:rPr>
              <w:t xml:space="preserve">Участник электронного аукциона вправе подать заявку </w:t>
            </w:r>
            <w:proofErr w:type="gramStart"/>
            <w:r w:rsidRPr="00935697">
              <w:rPr>
                <w:iCs/>
              </w:rPr>
              <w:t>на участие в таком аукционе в любое время с момента размещения извещения о его проведении</w:t>
            </w:r>
            <w:proofErr w:type="gramEnd"/>
            <w:r w:rsidRPr="00935697">
              <w:rPr>
                <w:iCs/>
              </w:rPr>
              <w:t xml:space="preserve"> до предусмотренных документацией о таком аукционе даты и времени окончания срока </w:t>
            </w:r>
            <w:r w:rsidRPr="00935697">
              <w:rPr>
                <w:iCs/>
              </w:rPr>
              <w:lastRenderedPageBreak/>
              <w:t>подачи на участие в таком аукционе заявок.</w:t>
            </w:r>
          </w:p>
          <w:p w:rsidR="00935697" w:rsidRPr="00935697" w:rsidRDefault="00935697" w:rsidP="00935697">
            <w:pPr>
              <w:ind w:left="57" w:right="57" w:firstLine="539"/>
              <w:jc w:val="both"/>
              <w:rPr>
                <w:i/>
                <w:iCs/>
                <w:u w:val="single"/>
              </w:rPr>
            </w:pPr>
            <w:r w:rsidRPr="00935697">
              <w:rPr>
                <w:iCs/>
              </w:rPr>
              <w:t>Участник электронного аукциона вправе подать только одну заявку на участие в таком аукционе в отношении каждого объекта закупки</w:t>
            </w:r>
            <w:r w:rsidRPr="00935697">
              <w:rPr>
                <w:i/>
                <w:iCs/>
                <w:u w:val="single"/>
              </w:rPr>
              <w:t>.</w:t>
            </w:r>
          </w:p>
          <w:p w:rsidR="00935697" w:rsidRDefault="00935697" w:rsidP="00935697">
            <w:pPr>
              <w:jc w:val="both"/>
            </w:pPr>
          </w:p>
          <w:p w:rsidR="00043336" w:rsidRDefault="00043336" w:rsidP="00043336">
            <w:pPr>
              <w:jc w:val="both"/>
              <w:rPr>
                <w:sz w:val="28"/>
                <w:szCs w:val="28"/>
              </w:rPr>
            </w:pPr>
          </w:p>
          <w:p w:rsidR="00043336" w:rsidRDefault="00043336" w:rsidP="00043336">
            <w:pPr>
              <w:autoSpaceDE w:val="0"/>
              <w:autoSpaceDN w:val="0"/>
              <w:adjustRightInd w:val="0"/>
              <w:jc w:val="both"/>
              <w:rPr>
                <w:sz w:val="28"/>
                <w:szCs w:val="28"/>
              </w:rPr>
            </w:pPr>
          </w:p>
        </w:tc>
      </w:tr>
      <w:tr w:rsidR="00043336" w:rsidTr="00043336">
        <w:trPr>
          <w:trHeight w:val="510"/>
        </w:trPr>
        <w:tc>
          <w:tcPr>
            <w:tcW w:w="750" w:type="dxa"/>
          </w:tcPr>
          <w:p w:rsidR="00043336" w:rsidRDefault="00043336" w:rsidP="00043336">
            <w:pPr>
              <w:autoSpaceDE w:val="0"/>
              <w:autoSpaceDN w:val="0"/>
              <w:adjustRightInd w:val="0"/>
              <w:jc w:val="both"/>
              <w:rPr>
                <w:rFonts w:eastAsia="Calibri"/>
                <w:b/>
              </w:rPr>
            </w:pPr>
          </w:p>
          <w:p w:rsidR="00043336" w:rsidRDefault="00043336" w:rsidP="00043336">
            <w:pPr>
              <w:autoSpaceDE w:val="0"/>
              <w:autoSpaceDN w:val="0"/>
              <w:adjustRightInd w:val="0"/>
              <w:jc w:val="both"/>
              <w:rPr>
                <w:rFonts w:eastAsia="Calibri"/>
                <w:b/>
              </w:rPr>
            </w:pPr>
          </w:p>
        </w:tc>
        <w:tc>
          <w:tcPr>
            <w:tcW w:w="3585" w:type="dxa"/>
          </w:tcPr>
          <w:p w:rsidR="00043336" w:rsidRPr="00043336" w:rsidRDefault="00043336" w:rsidP="00043336">
            <w:pPr>
              <w:autoSpaceDE w:val="0"/>
              <w:autoSpaceDN w:val="0"/>
              <w:adjustRightInd w:val="0"/>
              <w:jc w:val="both"/>
              <w:rPr>
                <w:rFonts w:eastAsiaTheme="minorHAnsi"/>
                <w:bCs/>
                <w:lang w:eastAsia="en-US"/>
              </w:rPr>
            </w:pPr>
            <w:r w:rsidRPr="00043336">
              <w:rPr>
                <w:rFonts w:eastAsiaTheme="minorHAnsi"/>
                <w:bCs/>
                <w:lang w:eastAsia="en-US"/>
              </w:rPr>
              <w:t>размер и порядок внесения денежных сре</w:t>
            </w:r>
            <w:proofErr w:type="gramStart"/>
            <w:r w:rsidRPr="00043336">
              <w:rPr>
                <w:rFonts w:eastAsiaTheme="minorHAnsi"/>
                <w:bCs/>
                <w:lang w:eastAsia="en-US"/>
              </w:rPr>
              <w:t>дств в к</w:t>
            </w:r>
            <w:proofErr w:type="gramEnd"/>
            <w:r w:rsidRPr="00043336">
              <w:rPr>
                <w:rFonts w:eastAsiaTheme="minorHAnsi"/>
                <w:bCs/>
                <w:lang w:eastAsia="en-US"/>
              </w:rPr>
              <w:t>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tc>
        <w:tc>
          <w:tcPr>
            <w:tcW w:w="4875" w:type="dxa"/>
          </w:tcPr>
          <w:p w:rsidR="00043336" w:rsidRDefault="00043336" w:rsidP="00043336">
            <w:pPr>
              <w:jc w:val="both"/>
              <w:rPr>
                <w:sz w:val="28"/>
                <w:szCs w:val="28"/>
              </w:rPr>
            </w:pPr>
          </w:p>
          <w:p w:rsidR="00935697" w:rsidRPr="00584C72" w:rsidRDefault="00935697" w:rsidP="00935697">
            <w:pPr>
              <w:jc w:val="both"/>
            </w:pPr>
            <w:proofErr w:type="gramStart"/>
            <w:r w:rsidRPr="00584C72">
              <w:t>Обеспечение заявки на участие в аукц</w:t>
            </w:r>
            <w:r>
              <w:t>ионе устанавливается в размере 1</w:t>
            </w:r>
            <w:r w:rsidRPr="00584C72">
              <w:t xml:space="preserve"> % от начальной (максимальной) цены контракта (цены лота) и составляет </w:t>
            </w:r>
            <w:r>
              <w:t>15 907</w:t>
            </w:r>
            <w:r w:rsidRPr="00584C72">
              <w:t xml:space="preserve"> (</w:t>
            </w:r>
            <w:r>
              <w:t>пятнадцать</w:t>
            </w:r>
            <w:r w:rsidRPr="00584C72">
              <w:t xml:space="preserve"> тысяч </w:t>
            </w:r>
            <w:r>
              <w:t>девятьсот семь) рублей) 50</w:t>
            </w:r>
            <w:r w:rsidRPr="00584C72">
              <w:t xml:space="preserve"> копеек.</w:t>
            </w:r>
            <w:proofErr w:type="gramEnd"/>
          </w:p>
          <w:p w:rsidR="00935697" w:rsidRPr="00CF2964" w:rsidRDefault="00935697" w:rsidP="00935697">
            <w:pPr>
              <w:ind w:left="57" w:right="57" w:firstLine="539"/>
              <w:jc w:val="both"/>
              <w:rPr>
                <w:iCs/>
              </w:rPr>
            </w:pPr>
            <w:r w:rsidRPr="00CF2964">
              <w:rPr>
                <w:iCs/>
              </w:rPr>
              <w:t>Обеспечение заявки на участие в электронных аукционах может предоставляться участником закупки только путем внесения денежных средств. </w:t>
            </w:r>
          </w:p>
          <w:p w:rsidR="00935697" w:rsidRPr="00CF2964" w:rsidRDefault="00935697" w:rsidP="00935697">
            <w:pPr>
              <w:ind w:left="57" w:right="57" w:firstLine="539"/>
              <w:jc w:val="both"/>
              <w:rPr>
                <w:vanish/>
              </w:rPr>
            </w:pPr>
            <w:r w:rsidRPr="00CF2964">
              <w:rPr>
                <w:vanish/>
              </w:rPr>
              <w:t> </w:t>
            </w:r>
          </w:p>
          <w:p w:rsidR="00935697" w:rsidRPr="00CF2964" w:rsidRDefault="00935697" w:rsidP="00935697">
            <w:pPr>
              <w:ind w:left="57" w:right="57" w:firstLine="539"/>
              <w:jc w:val="both"/>
              <w:rPr>
                <w:iCs/>
              </w:rPr>
            </w:pPr>
            <w:r w:rsidRPr="00CF2964">
              <w:rPr>
                <w:iCs/>
              </w:rPr>
              <w:t>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w:t>
            </w:r>
          </w:p>
          <w:p w:rsidR="00935697" w:rsidRPr="00CF2964" w:rsidRDefault="00935697" w:rsidP="00935697">
            <w:pPr>
              <w:ind w:left="57" w:right="57" w:firstLine="539"/>
              <w:jc w:val="both"/>
              <w:rPr>
                <w:b/>
                <w:vanish/>
              </w:rPr>
            </w:pPr>
            <w:r w:rsidRPr="00CF2964">
              <w:rPr>
                <w:b/>
                <w:vanish/>
              </w:rPr>
              <w:t> </w:t>
            </w:r>
            <w:r w:rsidRPr="00CF2964">
              <w:rPr>
                <w:iCs/>
              </w:rPr>
              <w:t xml:space="preserve">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w:t>
            </w:r>
          </w:p>
          <w:p w:rsidR="00935697" w:rsidRPr="00CF2964" w:rsidRDefault="00935697" w:rsidP="00935697">
            <w:pPr>
              <w:jc w:val="both"/>
            </w:pPr>
          </w:p>
          <w:p w:rsidR="00935697" w:rsidRPr="00CF2964" w:rsidRDefault="00935697" w:rsidP="00935697">
            <w:pPr>
              <w:jc w:val="both"/>
            </w:pPr>
          </w:p>
          <w:p w:rsidR="00043336" w:rsidRDefault="00935697" w:rsidP="00935697">
            <w:pPr>
              <w:autoSpaceDE w:val="0"/>
              <w:autoSpaceDN w:val="0"/>
              <w:adjustRightInd w:val="0"/>
              <w:jc w:val="both"/>
              <w:rPr>
                <w:sz w:val="28"/>
                <w:szCs w:val="28"/>
              </w:rPr>
            </w:pPr>
            <w:r w:rsidRPr="00CF2964">
              <w:t>Требование обеспечения заявки на участие в электронном аукционе в равной мере относится ко всем участникам закупки.</w:t>
            </w:r>
          </w:p>
        </w:tc>
      </w:tr>
      <w:tr w:rsidR="00043336" w:rsidTr="00043336">
        <w:trPr>
          <w:trHeight w:val="300"/>
        </w:trPr>
        <w:tc>
          <w:tcPr>
            <w:tcW w:w="750" w:type="dxa"/>
          </w:tcPr>
          <w:p w:rsidR="00043336" w:rsidRDefault="00043336" w:rsidP="00043336">
            <w:pPr>
              <w:autoSpaceDE w:val="0"/>
              <w:autoSpaceDN w:val="0"/>
              <w:adjustRightInd w:val="0"/>
              <w:jc w:val="both"/>
              <w:rPr>
                <w:rFonts w:eastAsia="Calibri"/>
                <w:b/>
              </w:rPr>
            </w:pPr>
          </w:p>
        </w:tc>
        <w:tc>
          <w:tcPr>
            <w:tcW w:w="3585" w:type="dxa"/>
          </w:tcPr>
          <w:p w:rsidR="00043336" w:rsidRPr="00043336" w:rsidRDefault="00043336" w:rsidP="00043336">
            <w:pPr>
              <w:autoSpaceDE w:val="0"/>
              <w:autoSpaceDN w:val="0"/>
              <w:adjustRightInd w:val="0"/>
              <w:ind w:firstLine="540"/>
              <w:jc w:val="both"/>
              <w:rPr>
                <w:rFonts w:eastAsiaTheme="minorHAnsi"/>
                <w:bCs/>
                <w:lang w:eastAsia="en-US"/>
              </w:rPr>
            </w:pPr>
            <w:r w:rsidRPr="00043336">
              <w:rPr>
                <w:rFonts w:eastAsiaTheme="minorHAnsi"/>
                <w:bCs/>
                <w:lang w:eastAsia="en-US"/>
              </w:rPr>
              <w:t xml:space="preserve">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r:id="rId8" w:history="1">
              <w:r w:rsidRPr="00043336">
                <w:rPr>
                  <w:rFonts w:eastAsiaTheme="minorHAnsi"/>
                  <w:bCs/>
                  <w:lang w:eastAsia="en-US"/>
                </w:rPr>
                <w:t>статьей 96</w:t>
              </w:r>
            </w:hyperlink>
            <w:r w:rsidRPr="00043336">
              <w:rPr>
                <w:rFonts w:eastAsiaTheme="minorHAnsi"/>
                <w:bCs/>
                <w:lang w:eastAsia="en-US"/>
              </w:rPr>
              <w:t xml:space="preserve"> настоящего Федерального закона), а также информация о банковском сопровождении контракта в соответствии со </w:t>
            </w:r>
            <w:hyperlink r:id="rId9" w:history="1">
              <w:r w:rsidRPr="00043336">
                <w:rPr>
                  <w:rFonts w:eastAsiaTheme="minorHAnsi"/>
                  <w:bCs/>
                  <w:lang w:eastAsia="en-US"/>
                </w:rPr>
                <w:t>статьей 35</w:t>
              </w:r>
            </w:hyperlink>
            <w:r w:rsidRPr="00043336">
              <w:rPr>
                <w:rFonts w:eastAsiaTheme="minorHAnsi"/>
                <w:bCs/>
                <w:lang w:eastAsia="en-US"/>
              </w:rPr>
              <w:t xml:space="preserve"> настоящего Федерального закона.</w:t>
            </w:r>
          </w:p>
          <w:p w:rsidR="00043336" w:rsidRDefault="00043336" w:rsidP="00043336">
            <w:pPr>
              <w:autoSpaceDE w:val="0"/>
              <w:autoSpaceDN w:val="0"/>
              <w:adjustRightInd w:val="0"/>
              <w:jc w:val="both"/>
              <w:rPr>
                <w:b/>
              </w:rPr>
            </w:pPr>
          </w:p>
        </w:tc>
        <w:tc>
          <w:tcPr>
            <w:tcW w:w="4875" w:type="dxa"/>
          </w:tcPr>
          <w:p w:rsidR="00935697" w:rsidRDefault="00935697" w:rsidP="00935697">
            <w:pPr>
              <w:keepNext/>
              <w:outlineLvl w:val="2"/>
            </w:pPr>
          </w:p>
          <w:p w:rsidR="0088060A" w:rsidRDefault="0088060A" w:rsidP="0088060A">
            <w:pPr>
              <w:ind w:right="57"/>
              <w:jc w:val="both"/>
              <w:rPr>
                <w:b/>
                <w:iCs/>
              </w:rPr>
            </w:pPr>
            <w:r w:rsidRPr="00CF2964">
              <w:rPr>
                <w:iCs/>
              </w:rPr>
              <w:t>Обеспечение исполнения контракта установлено в размере 5 % от начальной (максимальной) цены контракта, что составляет –</w:t>
            </w:r>
            <w:r>
              <w:rPr>
                <w:b/>
                <w:iCs/>
              </w:rPr>
              <w:t>79537</w:t>
            </w:r>
            <w:r w:rsidRPr="00667FA0">
              <w:rPr>
                <w:b/>
                <w:iCs/>
              </w:rPr>
              <w:t>(</w:t>
            </w:r>
            <w:r>
              <w:rPr>
                <w:b/>
                <w:iCs/>
              </w:rPr>
              <w:t>семьдесят  девять тысяч пятьсот  тридцать семь) рублей</w:t>
            </w:r>
            <w:r w:rsidRPr="00667FA0">
              <w:rPr>
                <w:b/>
                <w:iCs/>
              </w:rPr>
              <w:t xml:space="preserve"> </w:t>
            </w:r>
            <w:r>
              <w:rPr>
                <w:b/>
                <w:iCs/>
              </w:rPr>
              <w:t xml:space="preserve">50 </w:t>
            </w:r>
            <w:proofErr w:type="gramStart"/>
            <w:r>
              <w:rPr>
                <w:b/>
                <w:iCs/>
              </w:rPr>
              <w:t>ко</w:t>
            </w:r>
            <w:proofErr w:type="gramEnd"/>
            <w:r w:rsidRPr="00667FA0">
              <w:rPr>
                <w:b/>
                <w:iCs/>
              </w:rPr>
              <w:t>.</w:t>
            </w:r>
          </w:p>
          <w:p w:rsidR="0088060A" w:rsidRPr="008D1D07" w:rsidRDefault="0088060A" w:rsidP="0088060A">
            <w:pPr>
              <w:pStyle w:val="2"/>
              <w:jc w:val="both"/>
              <w:rPr>
                <w:rFonts w:ascii="Times New Roman" w:hAnsi="Times New Roman" w:cs="Times New Roman"/>
                <w:b w:val="0"/>
                <w:bCs w:val="0"/>
                <w:i w:val="0"/>
                <w:color w:val="000000"/>
                <w:sz w:val="24"/>
                <w:szCs w:val="24"/>
              </w:rPr>
            </w:pPr>
            <w:r w:rsidRPr="008D1D07">
              <w:rPr>
                <w:rFonts w:ascii="Times New Roman" w:hAnsi="Times New Roman" w:cs="Times New Roman"/>
                <w:b w:val="0"/>
                <w:bCs w:val="0"/>
                <w:i w:val="0"/>
                <w:color w:val="000000"/>
                <w:sz w:val="24"/>
                <w:szCs w:val="24"/>
              </w:rPr>
              <w:t>Порядок предоставления обеспечения исполнения контракта указан в разделе 6.</w:t>
            </w:r>
          </w:p>
          <w:p w:rsidR="0088060A" w:rsidRDefault="0088060A" w:rsidP="0088060A">
            <w:pPr>
              <w:autoSpaceDE w:val="0"/>
              <w:autoSpaceDN w:val="0"/>
              <w:adjustRightInd w:val="0"/>
              <w:ind w:firstLine="34"/>
              <w:jc w:val="both"/>
              <w:rPr>
                <w:color w:val="000000"/>
              </w:rPr>
            </w:pPr>
          </w:p>
          <w:p w:rsidR="0088060A" w:rsidRPr="00501FD9" w:rsidRDefault="0088060A" w:rsidP="0088060A">
            <w:pPr>
              <w:autoSpaceDE w:val="0"/>
              <w:autoSpaceDN w:val="0"/>
              <w:adjustRightInd w:val="0"/>
              <w:ind w:firstLine="34"/>
              <w:jc w:val="both"/>
              <w:rPr>
                <w:color w:val="000000"/>
              </w:rPr>
            </w:pPr>
            <w:r w:rsidRPr="00501FD9">
              <w:rPr>
                <w:color w:val="000000"/>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10" w:history="1">
              <w:r w:rsidRPr="00501FD9">
                <w:rPr>
                  <w:color w:val="000000"/>
                </w:rPr>
                <w:t>статьи 45</w:t>
              </w:r>
            </w:hyperlink>
            <w:r w:rsidRPr="00501FD9">
              <w:rPr>
                <w:color w:val="000000"/>
              </w:rPr>
              <w:t xml:space="preserve">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w:t>
            </w:r>
            <w:r w:rsidRPr="00501FD9">
              <w:rPr>
                <w:color w:val="000000"/>
              </w:rPr>
              <w:lastRenderedPageBreak/>
              <w:t>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8060A" w:rsidRPr="00501FD9" w:rsidRDefault="0088060A" w:rsidP="0088060A">
            <w:pPr>
              <w:ind w:right="88"/>
              <w:jc w:val="both"/>
              <w:rPr>
                <w:snapToGrid w:val="0"/>
                <w:color w:val="000000"/>
              </w:rPr>
            </w:pPr>
            <w:r w:rsidRPr="00501FD9">
              <w:rPr>
                <w:snapToGrid w:val="0"/>
                <w:color w:val="000000"/>
              </w:rPr>
              <w:t>В случае выбора денежных средств обеспечение исполнения контракта перечисляется на счет Заказчика.</w:t>
            </w:r>
          </w:p>
          <w:p w:rsidR="0088060A" w:rsidRDefault="0088060A" w:rsidP="0088060A">
            <w:pPr>
              <w:jc w:val="both"/>
              <w:rPr>
                <w:highlight w:val="yellow"/>
              </w:rPr>
            </w:pPr>
            <w:r w:rsidRPr="00F40E97">
              <w:t>.</w:t>
            </w:r>
          </w:p>
          <w:p w:rsidR="0088060A" w:rsidRPr="00243A01" w:rsidRDefault="0088060A" w:rsidP="0088060A">
            <w:pPr>
              <w:jc w:val="both"/>
              <w:rPr>
                <w:b/>
              </w:rPr>
            </w:pPr>
            <w:r w:rsidRPr="00243A01">
              <w:rPr>
                <w:b/>
              </w:rPr>
              <w:t>Реквизиты счета для внесения денежных сре</w:t>
            </w:r>
            <w:proofErr w:type="gramStart"/>
            <w:r w:rsidRPr="00243A01">
              <w:rPr>
                <w:b/>
              </w:rPr>
              <w:t>дств в к</w:t>
            </w:r>
            <w:proofErr w:type="gramEnd"/>
            <w:r w:rsidRPr="00243A01">
              <w:rPr>
                <w:b/>
              </w:rPr>
              <w:t>ачестве обеспечения исполнения контракта</w:t>
            </w:r>
          </w:p>
          <w:p w:rsidR="0088060A" w:rsidRPr="00243A01" w:rsidRDefault="0088060A" w:rsidP="0088060A">
            <w:pPr>
              <w:jc w:val="both"/>
              <w:rPr>
                <w:highlight w:val="yellow"/>
              </w:rPr>
            </w:pPr>
          </w:p>
          <w:p w:rsidR="0088060A" w:rsidRPr="00243A01" w:rsidRDefault="0088060A" w:rsidP="0088060A">
            <w:pPr>
              <w:jc w:val="both"/>
              <w:rPr>
                <w:highlight w:val="yellow"/>
              </w:rPr>
            </w:pPr>
            <w:proofErr w:type="spellStart"/>
            <w:proofErr w:type="gramStart"/>
            <w:r w:rsidRPr="00243A01">
              <w:rPr>
                <w:color w:val="000000"/>
              </w:rPr>
              <w:t>р</w:t>
            </w:r>
            <w:proofErr w:type="spellEnd"/>
            <w:proofErr w:type="gramEnd"/>
            <w:r w:rsidRPr="00243A01">
              <w:rPr>
                <w:color w:val="000000"/>
              </w:rPr>
              <w:t>/</w:t>
            </w:r>
            <w:proofErr w:type="spellStart"/>
            <w:r w:rsidRPr="00243A01">
              <w:rPr>
                <w:color w:val="000000"/>
              </w:rPr>
              <w:t>сч</w:t>
            </w:r>
            <w:proofErr w:type="spellEnd"/>
            <w:r w:rsidRPr="00243A01">
              <w:rPr>
                <w:color w:val="000000"/>
              </w:rPr>
              <w:t xml:space="preserve"> </w:t>
            </w:r>
            <w:r w:rsidRPr="00243A01">
              <w:t xml:space="preserve">40302810800003000077 в Отделение Благовещенск  г. Благовещенск БИК 041012001, ИНН 2820001608, КПП 282001001, УФК по Амурской области (Администрация </w:t>
            </w:r>
            <w:proofErr w:type="spellStart"/>
            <w:r w:rsidRPr="00243A01">
              <w:t>Поярковского</w:t>
            </w:r>
            <w:proofErr w:type="spellEnd"/>
            <w:r w:rsidRPr="00243A01">
              <w:t xml:space="preserve"> сельсовета, л/с 05233015040)</w:t>
            </w:r>
          </w:p>
          <w:p w:rsidR="0088060A" w:rsidRDefault="0088060A" w:rsidP="0088060A">
            <w:pPr>
              <w:jc w:val="both"/>
              <w:rPr>
                <w:highlight w:val="yellow"/>
              </w:rPr>
            </w:pPr>
          </w:p>
          <w:p w:rsidR="00043336" w:rsidRPr="00935697" w:rsidRDefault="0088060A" w:rsidP="0088060A">
            <w:pPr>
              <w:autoSpaceDE w:val="0"/>
              <w:autoSpaceDN w:val="0"/>
              <w:adjustRightInd w:val="0"/>
              <w:jc w:val="both"/>
            </w:pPr>
            <w:proofErr w:type="gramStart"/>
            <w:r w:rsidRPr="00097167">
              <w:rPr>
                <w:iCs/>
              </w:rPr>
              <w:t xml:space="preserve">Назначение платежа: средства, поступившие во временное распоряжение для обеспечения исполнения контракта по результатам аукциона в электронной форме заказ № (указывается номер автоматического извещения согласно официального </w:t>
            </w:r>
            <w:proofErr w:type="spellStart"/>
            <w:r w:rsidRPr="00097167">
              <w:rPr>
                <w:iCs/>
              </w:rPr>
              <w:t>сайта</w:t>
            </w:r>
            <w:r w:rsidR="00935697" w:rsidRPr="00935697">
              <w:t>Банковское</w:t>
            </w:r>
            <w:proofErr w:type="spellEnd"/>
            <w:r w:rsidR="00935697" w:rsidRPr="00935697">
              <w:t xml:space="preserve"> сопровождение не предусмотрено.</w:t>
            </w:r>
            <w:proofErr w:type="gramEnd"/>
          </w:p>
        </w:tc>
      </w:tr>
      <w:tr w:rsidR="00043336" w:rsidTr="00043336">
        <w:trPr>
          <w:trHeight w:val="1755"/>
        </w:trPr>
        <w:tc>
          <w:tcPr>
            <w:tcW w:w="750" w:type="dxa"/>
          </w:tcPr>
          <w:p w:rsidR="00043336" w:rsidRDefault="00043336" w:rsidP="00043336">
            <w:pPr>
              <w:autoSpaceDE w:val="0"/>
              <w:autoSpaceDN w:val="0"/>
              <w:adjustRightInd w:val="0"/>
              <w:jc w:val="both"/>
              <w:rPr>
                <w:rFonts w:eastAsia="Calibri"/>
                <w:b/>
              </w:rPr>
            </w:pPr>
          </w:p>
          <w:p w:rsidR="00043336" w:rsidRDefault="00043336" w:rsidP="00043336">
            <w:pPr>
              <w:autoSpaceDE w:val="0"/>
              <w:autoSpaceDN w:val="0"/>
              <w:adjustRightInd w:val="0"/>
              <w:jc w:val="both"/>
              <w:rPr>
                <w:rFonts w:eastAsia="Calibri"/>
                <w:b/>
              </w:rPr>
            </w:pPr>
          </w:p>
        </w:tc>
        <w:tc>
          <w:tcPr>
            <w:tcW w:w="3585" w:type="dxa"/>
          </w:tcPr>
          <w:p w:rsidR="00043336" w:rsidRPr="0088060A" w:rsidRDefault="00043336" w:rsidP="00043336">
            <w:pPr>
              <w:autoSpaceDE w:val="0"/>
              <w:autoSpaceDN w:val="0"/>
              <w:adjustRightInd w:val="0"/>
              <w:jc w:val="both"/>
            </w:pPr>
            <w:r w:rsidRPr="0088060A">
              <w:t>Адрес электронной площадки в сети «Интернет»:</w:t>
            </w:r>
          </w:p>
        </w:tc>
        <w:tc>
          <w:tcPr>
            <w:tcW w:w="4875" w:type="dxa"/>
          </w:tcPr>
          <w:p w:rsidR="00043336" w:rsidRPr="00762F7E" w:rsidRDefault="00043336" w:rsidP="00043336">
            <w:pPr>
              <w:jc w:val="both"/>
              <w:rPr>
                <w:b/>
              </w:rPr>
            </w:pPr>
            <w:r w:rsidRPr="00C17BC3">
              <w:rPr>
                <w:sz w:val="28"/>
                <w:szCs w:val="28"/>
              </w:rPr>
              <w:t>РТС-ТЕНДЕР</w:t>
            </w:r>
            <w:r w:rsidRPr="006E74F4">
              <w:t xml:space="preserve"> </w:t>
            </w:r>
            <w:hyperlink r:id="rId11" w:history="1">
              <w:r w:rsidRPr="00C17BC3">
                <w:rPr>
                  <w:rStyle w:val="a5"/>
                  <w:color w:val="auto"/>
                  <w:sz w:val="28"/>
                  <w:szCs w:val="28"/>
                </w:rPr>
                <w:t>http://www.rts-tender.ru</w:t>
              </w:r>
            </w:hyperlink>
          </w:p>
          <w:p w:rsidR="00043336" w:rsidRDefault="00043336">
            <w:pPr>
              <w:spacing w:after="200" w:line="276" w:lineRule="auto"/>
              <w:rPr>
                <w:rFonts w:eastAsia="Calibri"/>
                <w:b/>
                <w:u w:val="single"/>
              </w:rPr>
            </w:pPr>
          </w:p>
          <w:p w:rsidR="00043336" w:rsidRDefault="00043336" w:rsidP="00043336">
            <w:pPr>
              <w:autoSpaceDE w:val="0"/>
              <w:autoSpaceDN w:val="0"/>
              <w:adjustRightInd w:val="0"/>
              <w:jc w:val="both"/>
              <w:rPr>
                <w:sz w:val="28"/>
                <w:szCs w:val="28"/>
              </w:rPr>
            </w:pPr>
          </w:p>
        </w:tc>
      </w:tr>
      <w:tr w:rsidR="00043336" w:rsidTr="00043336">
        <w:trPr>
          <w:trHeight w:val="403"/>
        </w:trPr>
        <w:tc>
          <w:tcPr>
            <w:tcW w:w="750" w:type="dxa"/>
          </w:tcPr>
          <w:p w:rsidR="00043336" w:rsidRPr="00043336" w:rsidRDefault="00043336" w:rsidP="00043336">
            <w:pPr>
              <w:autoSpaceDE w:val="0"/>
              <w:autoSpaceDN w:val="0"/>
              <w:adjustRightInd w:val="0"/>
              <w:jc w:val="both"/>
              <w:rPr>
                <w:rFonts w:eastAsia="Calibri"/>
                <w:b/>
              </w:rPr>
            </w:pPr>
          </w:p>
          <w:p w:rsidR="00043336" w:rsidRPr="00043336" w:rsidRDefault="00043336" w:rsidP="00043336">
            <w:pPr>
              <w:autoSpaceDE w:val="0"/>
              <w:autoSpaceDN w:val="0"/>
              <w:adjustRightInd w:val="0"/>
              <w:jc w:val="both"/>
              <w:rPr>
                <w:rFonts w:eastAsia="Calibri"/>
                <w:b/>
              </w:rPr>
            </w:pPr>
          </w:p>
        </w:tc>
        <w:tc>
          <w:tcPr>
            <w:tcW w:w="3585" w:type="dxa"/>
          </w:tcPr>
          <w:p w:rsidR="00043336" w:rsidRPr="00043336" w:rsidRDefault="00043336" w:rsidP="008D1D07">
            <w:pPr>
              <w:pStyle w:val="ConsPlusNormal"/>
              <w:jc w:val="both"/>
              <w:rPr>
                <w:sz w:val="24"/>
                <w:szCs w:val="24"/>
              </w:rPr>
            </w:pPr>
            <w:r w:rsidRPr="00043336">
              <w:rPr>
                <w:sz w:val="24"/>
                <w:szCs w:val="24"/>
              </w:rPr>
              <w:t xml:space="preserve">дата окончания срока рассмотрения заявок на участие в таком аукционе в соответствии с </w:t>
            </w:r>
            <w:hyperlink r:id="rId12" w:history="1">
              <w:r w:rsidRPr="00043336">
                <w:rPr>
                  <w:sz w:val="24"/>
                  <w:szCs w:val="24"/>
                </w:rPr>
                <w:t>частью 2 статьи 67</w:t>
              </w:r>
            </w:hyperlink>
            <w:r w:rsidRPr="00043336">
              <w:rPr>
                <w:sz w:val="24"/>
                <w:szCs w:val="24"/>
              </w:rPr>
              <w:t xml:space="preserve"> Федерального закона</w:t>
            </w:r>
            <w:r w:rsidR="008D1D07">
              <w:rPr>
                <w:sz w:val="24"/>
                <w:szCs w:val="24"/>
              </w:rPr>
              <w:t xml:space="preserve"> №44-ФЗ</w:t>
            </w:r>
            <w:r w:rsidRPr="00043336">
              <w:rPr>
                <w:sz w:val="24"/>
                <w:szCs w:val="24"/>
              </w:rPr>
              <w:t>;</w:t>
            </w:r>
          </w:p>
        </w:tc>
        <w:tc>
          <w:tcPr>
            <w:tcW w:w="4875" w:type="dxa"/>
          </w:tcPr>
          <w:p w:rsidR="00043336" w:rsidRDefault="005E63D3" w:rsidP="00043336">
            <w:pPr>
              <w:autoSpaceDE w:val="0"/>
              <w:autoSpaceDN w:val="0"/>
              <w:adjustRightInd w:val="0"/>
              <w:jc w:val="both"/>
              <w:rPr>
                <w:rFonts w:eastAsia="Calibri"/>
                <w:b/>
                <w:u w:val="single"/>
              </w:rPr>
            </w:pPr>
            <w:r>
              <w:rPr>
                <w:rFonts w:eastAsia="Calibri"/>
                <w:b/>
                <w:u w:val="single"/>
              </w:rPr>
              <w:t>24 июня 2016</w:t>
            </w:r>
            <w:r w:rsidR="0088060A">
              <w:rPr>
                <w:rFonts w:eastAsia="Calibri"/>
                <w:b/>
                <w:u w:val="single"/>
              </w:rPr>
              <w:t>г.</w:t>
            </w:r>
          </w:p>
        </w:tc>
      </w:tr>
      <w:tr w:rsidR="00043336" w:rsidTr="00043336">
        <w:trPr>
          <w:trHeight w:val="855"/>
        </w:trPr>
        <w:tc>
          <w:tcPr>
            <w:tcW w:w="750" w:type="dxa"/>
          </w:tcPr>
          <w:p w:rsidR="00043336" w:rsidRDefault="00043336" w:rsidP="00043336">
            <w:pPr>
              <w:autoSpaceDE w:val="0"/>
              <w:autoSpaceDN w:val="0"/>
              <w:adjustRightInd w:val="0"/>
              <w:jc w:val="both"/>
              <w:rPr>
                <w:rFonts w:eastAsia="Calibri"/>
                <w:b/>
                <w:u w:val="single"/>
              </w:rPr>
            </w:pPr>
          </w:p>
          <w:p w:rsidR="00043336" w:rsidRDefault="00043336" w:rsidP="00043336">
            <w:pPr>
              <w:autoSpaceDE w:val="0"/>
              <w:autoSpaceDN w:val="0"/>
              <w:adjustRightInd w:val="0"/>
              <w:jc w:val="both"/>
              <w:rPr>
                <w:rFonts w:eastAsia="Calibri"/>
                <w:b/>
                <w:u w:val="single"/>
              </w:rPr>
            </w:pPr>
          </w:p>
          <w:p w:rsidR="00043336" w:rsidRDefault="00043336" w:rsidP="00043336">
            <w:pPr>
              <w:autoSpaceDE w:val="0"/>
              <w:autoSpaceDN w:val="0"/>
              <w:adjustRightInd w:val="0"/>
              <w:jc w:val="both"/>
              <w:rPr>
                <w:rFonts w:eastAsia="Calibri"/>
                <w:b/>
                <w:u w:val="single"/>
              </w:rPr>
            </w:pPr>
          </w:p>
        </w:tc>
        <w:tc>
          <w:tcPr>
            <w:tcW w:w="3585" w:type="dxa"/>
          </w:tcPr>
          <w:p w:rsidR="00043336" w:rsidRPr="00043336" w:rsidRDefault="00043336" w:rsidP="00043336">
            <w:pPr>
              <w:autoSpaceDE w:val="0"/>
              <w:autoSpaceDN w:val="0"/>
              <w:adjustRightInd w:val="0"/>
              <w:ind w:firstLine="540"/>
              <w:jc w:val="both"/>
              <w:rPr>
                <w:rFonts w:eastAsiaTheme="minorHAnsi"/>
                <w:bCs/>
                <w:lang w:eastAsia="en-US"/>
              </w:rPr>
            </w:pPr>
            <w:r>
              <w:rPr>
                <w:rFonts w:eastAsiaTheme="minorHAnsi"/>
                <w:bCs/>
                <w:lang w:eastAsia="en-US"/>
              </w:rPr>
              <w:t>д</w:t>
            </w:r>
            <w:r w:rsidRPr="00043336">
              <w:rPr>
                <w:rFonts w:eastAsiaTheme="minorHAnsi"/>
                <w:bCs/>
                <w:lang w:eastAsia="en-US"/>
              </w:rPr>
              <w:t xml:space="preserve">ата проведения такого аукциона в соответствии с </w:t>
            </w:r>
            <w:hyperlink r:id="rId13" w:history="1">
              <w:r w:rsidRPr="00043336">
                <w:rPr>
                  <w:rFonts w:eastAsiaTheme="minorHAnsi"/>
                  <w:bCs/>
                  <w:lang w:eastAsia="en-US"/>
                </w:rPr>
                <w:t>частью 3 статьи 68</w:t>
              </w:r>
            </w:hyperlink>
            <w:r w:rsidRPr="00043336">
              <w:rPr>
                <w:rFonts w:eastAsiaTheme="minorHAnsi"/>
                <w:bCs/>
                <w:lang w:eastAsia="en-US"/>
              </w:rPr>
              <w:t xml:space="preserve"> настоящего Федерального закона. В случае</w:t>
            </w:r>
            <w:proofErr w:type="gramStart"/>
            <w:r w:rsidRPr="00043336">
              <w:rPr>
                <w:rFonts w:eastAsiaTheme="minorHAnsi"/>
                <w:bCs/>
                <w:lang w:eastAsia="en-US"/>
              </w:rPr>
              <w:t>,</w:t>
            </w:r>
            <w:proofErr w:type="gramEnd"/>
            <w:r w:rsidRPr="00043336">
              <w:rPr>
                <w:rFonts w:eastAsiaTheme="minorHAnsi"/>
                <w:bCs/>
                <w:lang w:eastAsia="en-US"/>
              </w:rPr>
              <w:t xml:space="preserve">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43336" w:rsidRDefault="00043336" w:rsidP="00043336">
            <w:pPr>
              <w:autoSpaceDE w:val="0"/>
              <w:autoSpaceDN w:val="0"/>
              <w:adjustRightInd w:val="0"/>
              <w:jc w:val="both"/>
              <w:rPr>
                <w:rFonts w:eastAsia="Calibri"/>
                <w:b/>
                <w:u w:val="single"/>
              </w:rPr>
            </w:pPr>
          </w:p>
        </w:tc>
        <w:tc>
          <w:tcPr>
            <w:tcW w:w="4875" w:type="dxa"/>
          </w:tcPr>
          <w:p w:rsidR="00043336" w:rsidRDefault="005E63D3">
            <w:pPr>
              <w:spacing w:after="200" w:line="276" w:lineRule="auto"/>
              <w:rPr>
                <w:rFonts w:eastAsia="Calibri"/>
                <w:b/>
                <w:u w:val="single"/>
              </w:rPr>
            </w:pPr>
            <w:r>
              <w:rPr>
                <w:rFonts w:eastAsia="Calibri"/>
                <w:b/>
                <w:u w:val="single"/>
              </w:rPr>
              <w:lastRenderedPageBreak/>
              <w:t>27 июня 2016</w:t>
            </w:r>
            <w:r w:rsidR="0088060A">
              <w:rPr>
                <w:rFonts w:eastAsia="Calibri"/>
                <w:b/>
                <w:u w:val="single"/>
              </w:rPr>
              <w:t>г.</w:t>
            </w:r>
          </w:p>
          <w:p w:rsidR="00043336" w:rsidRDefault="00043336" w:rsidP="00043336">
            <w:pPr>
              <w:autoSpaceDE w:val="0"/>
              <w:autoSpaceDN w:val="0"/>
              <w:adjustRightInd w:val="0"/>
              <w:jc w:val="both"/>
              <w:rPr>
                <w:rFonts w:eastAsia="Calibri"/>
                <w:b/>
                <w:u w:val="single"/>
              </w:rPr>
            </w:pPr>
          </w:p>
        </w:tc>
      </w:tr>
      <w:tr w:rsidR="00043336" w:rsidTr="00043336">
        <w:trPr>
          <w:trHeight w:val="540"/>
        </w:trPr>
        <w:tc>
          <w:tcPr>
            <w:tcW w:w="750" w:type="dxa"/>
          </w:tcPr>
          <w:p w:rsidR="00043336" w:rsidRDefault="00043336" w:rsidP="00043336">
            <w:pPr>
              <w:autoSpaceDE w:val="0"/>
              <w:autoSpaceDN w:val="0"/>
              <w:adjustRightInd w:val="0"/>
              <w:jc w:val="both"/>
              <w:rPr>
                <w:rFonts w:eastAsia="Calibri"/>
                <w:b/>
                <w:u w:val="single"/>
              </w:rPr>
            </w:pPr>
          </w:p>
        </w:tc>
        <w:tc>
          <w:tcPr>
            <w:tcW w:w="3585" w:type="dxa"/>
          </w:tcPr>
          <w:p w:rsidR="00043336" w:rsidRPr="00043336" w:rsidRDefault="00043336" w:rsidP="0088060A">
            <w:pPr>
              <w:autoSpaceDE w:val="0"/>
              <w:autoSpaceDN w:val="0"/>
              <w:adjustRightInd w:val="0"/>
              <w:jc w:val="both"/>
              <w:rPr>
                <w:rFonts w:eastAsiaTheme="minorHAnsi"/>
                <w:bCs/>
                <w:lang w:eastAsia="en-US"/>
              </w:rPr>
            </w:pPr>
            <w:r w:rsidRPr="00043336">
              <w:rPr>
                <w:rFonts w:eastAsiaTheme="minorHAnsi"/>
                <w:bCs/>
                <w:lang w:eastAsia="en-US"/>
              </w:rPr>
              <w:t xml:space="preserve">преимущества, предоставляемые заказчиком в соответствии со </w:t>
            </w:r>
            <w:hyperlink r:id="rId14" w:history="1">
              <w:r w:rsidRPr="00043336">
                <w:rPr>
                  <w:rFonts w:eastAsiaTheme="minorHAnsi"/>
                  <w:bCs/>
                  <w:lang w:eastAsia="en-US"/>
                </w:rPr>
                <w:t>статьями 28</w:t>
              </w:r>
            </w:hyperlink>
            <w:r w:rsidRPr="00043336">
              <w:rPr>
                <w:rFonts w:eastAsiaTheme="minorHAnsi"/>
                <w:bCs/>
                <w:lang w:eastAsia="en-US"/>
              </w:rPr>
              <w:t xml:space="preserve"> - </w:t>
            </w:r>
            <w:hyperlink r:id="rId15" w:history="1">
              <w:r w:rsidRPr="00043336">
                <w:rPr>
                  <w:rFonts w:eastAsiaTheme="minorHAnsi"/>
                  <w:bCs/>
                  <w:lang w:eastAsia="en-US"/>
                </w:rPr>
                <w:t>30</w:t>
              </w:r>
            </w:hyperlink>
            <w:r w:rsidRPr="00043336">
              <w:rPr>
                <w:rFonts w:eastAsiaTheme="minorHAnsi"/>
                <w:bCs/>
                <w:lang w:eastAsia="en-US"/>
              </w:rPr>
              <w:t xml:space="preserve"> Федерального закона</w:t>
            </w:r>
            <w:r w:rsidR="0088060A">
              <w:rPr>
                <w:rFonts w:eastAsiaTheme="minorHAnsi"/>
                <w:bCs/>
                <w:lang w:eastAsia="en-US"/>
              </w:rPr>
              <w:t xml:space="preserve"> №44-ФЗ</w:t>
            </w:r>
          </w:p>
        </w:tc>
        <w:tc>
          <w:tcPr>
            <w:tcW w:w="4875" w:type="dxa"/>
          </w:tcPr>
          <w:p w:rsidR="00043336" w:rsidRDefault="00935697" w:rsidP="00043336">
            <w:pPr>
              <w:autoSpaceDE w:val="0"/>
              <w:autoSpaceDN w:val="0"/>
              <w:adjustRightInd w:val="0"/>
              <w:jc w:val="both"/>
              <w:rPr>
                <w:rFonts w:eastAsia="Calibri"/>
                <w:b/>
                <w:u w:val="single"/>
              </w:rPr>
            </w:pPr>
            <w:r>
              <w:rPr>
                <w:rFonts w:eastAsia="Calibri"/>
                <w:b/>
                <w:u w:val="single"/>
              </w:rPr>
              <w:t>Не предусмотрено</w:t>
            </w:r>
          </w:p>
        </w:tc>
      </w:tr>
      <w:tr w:rsidR="00043336" w:rsidTr="00043336">
        <w:trPr>
          <w:trHeight w:val="510"/>
        </w:trPr>
        <w:tc>
          <w:tcPr>
            <w:tcW w:w="750" w:type="dxa"/>
          </w:tcPr>
          <w:p w:rsidR="00043336" w:rsidRDefault="00043336" w:rsidP="00043336">
            <w:pPr>
              <w:autoSpaceDE w:val="0"/>
              <w:autoSpaceDN w:val="0"/>
              <w:adjustRightInd w:val="0"/>
              <w:jc w:val="both"/>
              <w:rPr>
                <w:rFonts w:eastAsia="Calibri"/>
                <w:b/>
                <w:u w:val="single"/>
              </w:rPr>
            </w:pPr>
          </w:p>
        </w:tc>
        <w:tc>
          <w:tcPr>
            <w:tcW w:w="3585" w:type="dxa"/>
          </w:tcPr>
          <w:p w:rsidR="00043336" w:rsidRPr="00043336" w:rsidRDefault="00043336" w:rsidP="00043336">
            <w:pPr>
              <w:autoSpaceDE w:val="0"/>
              <w:autoSpaceDN w:val="0"/>
              <w:adjustRightInd w:val="0"/>
              <w:ind w:firstLine="540"/>
              <w:jc w:val="both"/>
              <w:rPr>
                <w:rFonts w:eastAsiaTheme="minorHAnsi"/>
                <w:b/>
                <w:bCs/>
                <w:lang w:eastAsia="en-US"/>
              </w:rPr>
            </w:pPr>
            <w:proofErr w:type="gramStart"/>
            <w:r w:rsidRPr="00043336">
              <w:rPr>
                <w:rFonts w:eastAsiaTheme="minorHAnsi"/>
                <w:bCs/>
                <w:lang w:eastAsia="en-US"/>
              </w:rPr>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6" w:history="1">
              <w:r w:rsidRPr="00043336">
                <w:rPr>
                  <w:rFonts w:eastAsiaTheme="minorHAnsi"/>
                  <w:bCs/>
                  <w:lang w:eastAsia="en-US"/>
                </w:rPr>
                <w:t>пунктом 1 части 1</w:t>
              </w:r>
            </w:hyperlink>
            <w:r w:rsidRPr="00043336">
              <w:rPr>
                <w:rFonts w:eastAsiaTheme="minorHAnsi"/>
                <w:bCs/>
                <w:lang w:eastAsia="en-US"/>
              </w:rPr>
              <w:t xml:space="preserve">, </w:t>
            </w:r>
            <w:hyperlink r:id="rId17" w:history="1">
              <w:r w:rsidRPr="00043336">
                <w:rPr>
                  <w:rFonts w:eastAsiaTheme="minorHAnsi"/>
                  <w:bCs/>
                  <w:lang w:eastAsia="en-US"/>
                </w:rPr>
                <w:t>частями 2</w:t>
              </w:r>
            </w:hyperlink>
            <w:r w:rsidRPr="00043336">
              <w:rPr>
                <w:rFonts w:eastAsiaTheme="minorHAnsi"/>
                <w:bCs/>
                <w:lang w:eastAsia="en-US"/>
              </w:rPr>
              <w:t xml:space="preserve"> и </w:t>
            </w:r>
            <w:hyperlink r:id="rId18" w:history="1">
              <w:r w:rsidRPr="00043336">
                <w:rPr>
                  <w:rFonts w:eastAsiaTheme="minorHAnsi"/>
                  <w:bCs/>
                  <w:lang w:eastAsia="en-US"/>
                </w:rPr>
                <w:t>2.1</w:t>
              </w:r>
            </w:hyperlink>
            <w:r w:rsidRPr="00043336">
              <w:rPr>
                <w:rFonts w:eastAsiaTheme="minorHAnsi"/>
                <w:bCs/>
                <w:lang w:eastAsia="en-US"/>
              </w:rPr>
              <w:t xml:space="preserve"> (при налич</w:t>
            </w:r>
            <w:r w:rsidR="0088060A">
              <w:rPr>
                <w:rFonts w:eastAsiaTheme="minorHAnsi"/>
                <w:bCs/>
                <w:lang w:eastAsia="en-US"/>
              </w:rPr>
              <w:t xml:space="preserve">ии таких требований) статьи 31 </w:t>
            </w:r>
            <w:r w:rsidRPr="00043336">
              <w:rPr>
                <w:rFonts w:eastAsiaTheme="minorHAnsi"/>
                <w:bCs/>
                <w:lang w:eastAsia="en-US"/>
              </w:rPr>
              <w:t xml:space="preserve"> Федерального закона</w:t>
            </w:r>
            <w:r w:rsidR="0088060A">
              <w:rPr>
                <w:rFonts w:eastAsiaTheme="minorHAnsi"/>
                <w:bCs/>
                <w:lang w:eastAsia="en-US"/>
              </w:rPr>
              <w:t xml:space="preserve"> № 44-ФЗ</w:t>
            </w:r>
            <w:r w:rsidRPr="00043336">
              <w:rPr>
                <w:rFonts w:eastAsiaTheme="minorHAnsi"/>
                <w:bCs/>
                <w:lang w:eastAsia="en-US"/>
              </w:rPr>
              <w:t xml:space="preserve">, а также требование, предъявляемое к участникам такого аукциона в соответствии с </w:t>
            </w:r>
            <w:hyperlink r:id="rId19" w:history="1">
              <w:r w:rsidRPr="00043336">
                <w:rPr>
                  <w:rFonts w:eastAsiaTheme="minorHAnsi"/>
                  <w:bCs/>
                  <w:lang w:eastAsia="en-US"/>
                </w:rPr>
                <w:t>частью 1.1</w:t>
              </w:r>
            </w:hyperlink>
            <w:r w:rsidRPr="00043336">
              <w:rPr>
                <w:rFonts w:eastAsiaTheme="minorHAnsi"/>
                <w:bCs/>
                <w:lang w:eastAsia="en-US"/>
              </w:rPr>
              <w:t xml:space="preserve"> (при наличии такого требования) статьи 31 Федерального закона</w:t>
            </w:r>
            <w:r w:rsidR="0088060A">
              <w:rPr>
                <w:rFonts w:eastAsiaTheme="minorHAnsi"/>
                <w:bCs/>
                <w:lang w:eastAsia="en-US"/>
              </w:rPr>
              <w:t xml:space="preserve"> № 44-ФЗ.</w:t>
            </w:r>
            <w:r w:rsidRPr="00043336">
              <w:rPr>
                <w:rFonts w:eastAsiaTheme="minorHAnsi"/>
                <w:b/>
                <w:bCs/>
                <w:lang w:eastAsia="en-US"/>
              </w:rPr>
              <w:t>;</w:t>
            </w:r>
            <w:proofErr w:type="gramEnd"/>
          </w:p>
          <w:p w:rsidR="00043336" w:rsidRDefault="00043336" w:rsidP="00043336">
            <w:pPr>
              <w:autoSpaceDE w:val="0"/>
              <w:autoSpaceDN w:val="0"/>
              <w:adjustRightInd w:val="0"/>
              <w:jc w:val="both"/>
              <w:rPr>
                <w:rFonts w:eastAsia="Calibri"/>
                <w:b/>
                <w:u w:val="single"/>
              </w:rPr>
            </w:pPr>
          </w:p>
        </w:tc>
        <w:tc>
          <w:tcPr>
            <w:tcW w:w="4875" w:type="dxa"/>
          </w:tcPr>
          <w:p w:rsidR="00935697" w:rsidRPr="00584C72" w:rsidRDefault="00935697" w:rsidP="00935697">
            <w:pPr>
              <w:spacing w:before="60"/>
              <w:outlineLvl w:val="2"/>
              <w:rPr>
                <w:b/>
              </w:rPr>
            </w:pPr>
            <w:r>
              <w:rPr>
                <w:b/>
              </w:rPr>
              <w:t>Единые т</w:t>
            </w:r>
            <w:r w:rsidRPr="00584C72">
              <w:rPr>
                <w:b/>
              </w:rPr>
              <w:t>ребования к участникам закупки:</w:t>
            </w:r>
          </w:p>
          <w:p w:rsidR="00935697" w:rsidRPr="008628DE" w:rsidRDefault="00935697" w:rsidP="00935697">
            <w:pPr>
              <w:autoSpaceDE w:val="0"/>
              <w:autoSpaceDN w:val="0"/>
              <w:adjustRightInd w:val="0"/>
              <w:jc w:val="both"/>
            </w:pPr>
            <w:r>
              <w:t xml:space="preserve">     1)</w:t>
            </w:r>
            <w:r w:rsidRPr="008628DE">
              <w:t xml:space="preserve">соответствие </w:t>
            </w:r>
            <w:hyperlink r:id="rId20" w:history="1">
              <w:r w:rsidRPr="008628DE">
                <w:t>требованиям</w:t>
              </w:r>
            </w:hyperlink>
            <w:r w:rsidRPr="008628DE">
              <w:t>, установленным в соответствии с законодательством Российской Федерации к лицам, осуществляющим поставку товара, выполнение работы, оказание услу</w:t>
            </w:r>
            <w:r>
              <w:t xml:space="preserve">ги, </w:t>
            </w:r>
            <w:proofErr w:type="gramStart"/>
            <w:r>
              <w:t>являющихся</w:t>
            </w:r>
            <w:proofErr w:type="gramEnd"/>
            <w:r>
              <w:t xml:space="preserve"> объектом закупки:</w:t>
            </w:r>
          </w:p>
          <w:p w:rsidR="00935697" w:rsidRPr="00AB2380" w:rsidRDefault="00935697" w:rsidP="00935697">
            <w:pPr>
              <w:autoSpaceDE w:val="0"/>
              <w:autoSpaceDN w:val="0"/>
              <w:adjustRightInd w:val="0"/>
              <w:jc w:val="both"/>
              <w:rPr>
                <w:bCs/>
              </w:rPr>
            </w:pPr>
            <w:r>
              <w:rPr>
                <w:bCs/>
              </w:rPr>
              <w:t xml:space="preserve">       -</w:t>
            </w:r>
            <w:r w:rsidRPr="00AB2380">
              <w:t>Наличие действующего свидетельства СРО о допуске к определенному виду или видам работ, которые оказывают влияние на безопасность объектов капитального строительства (Приказ Министерства регионального развития Российской Федерации от 30.12.2009 г. № 624)</w:t>
            </w:r>
          </w:p>
          <w:p w:rsidR="00935697" w:rsidRPr="00AB2380" w:rsidRDefault="00935697" w:rsidP="00935697">
            <w:pPr>
              <w:pStyle w:val="ConsPlusNormal"/>
              <w:ind w:firstLine="540"/>
              <w:jc w:val="both"/>
              <w:rPr>
                <w:rFonts w:eastAsia="Calibri"/>
                <w:sz w:val="24"/>
                <w:szCs w:val="24"/>
              </w:rPr>
            </w:pPr>
            <w:r w:rsidRPr="00AB2380">
              <w:rPr>
                <w:sz w:val="24"/>
                <w:szCs w:val="24"/>
              </w:rPr>
              <w:t xml:space="preserve">   п. 23.4 Монтаж оборудования котельных</w:t>
            </w:r>
          </w:p>
          <w:p w:rsidR="00935697" w:rsidRDefault="00935697" w:rsidP="00935697">
            <w:pPr>
              <w:autoSpaceDE w:val="0"/>
              <w:autoSpaceDN w:val="0"/>
              <w:adjustRightInd w:val="0"/>
              <w:jc w:val="both"/>
              <w:rPr>
                <w:bCs/>
              </w:rPr>
            </w:pPr>
          </w:p>
          <w:p w:rsidR="00935697" w:rsidRPr="00584C72" w:rsidRDefault="00935697" w:rsidP="00935697">
            <w:pPr>
              <w:autoSpaceDE w:val="0"/>
              <w:autoSpaceDN w:val="0"/>
              <w:adjustRightInd w:val="0"/>
              <w:jc w:val="both"/>
              <w:rPr>
                <w:bCs/>
              </w:rPr>
            </w:pPr>
            <w:r>
              <w:rPr>
                <w:bCs/>
              </w:rPr>
              <w:t>2</w:t>
            </w:r>
            <w:r w:rsidRPr="00584C72">
              <w:rPr>
                <w:bCs/>
              </w:rPr>
              <w:t xml:space="preserve">) </w:t>
            </w:r>
            <w:proofErr w:type="spellStart"/>
            <w:r w:rsidRPr="00584C72">
              <w:rPr>
                <w:bCs/>
              </w:rPr>
              <w:t>непроведение</w:t>
            </w:r>
            <w:proofErr w:type="spellEnd"/>
            <w:r w:rsidRPr="00584C72">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35697" w:rsidRPr="00584C72" w:rsidRDefault="00935697" w:rsidP="00935697">
            <w:pPr>
              <w:autoSpaceDE w:val="0"/>
              <w:autoSpaceDN w:val="0"/>
              <w:adjustRightInd w:val="0"/>
              <w:ind w:firstLine="540"/>
              <w:jc w:val="both"/>
              <w:rPr>
                <w:bCs/>
              </w:rPr>
            </w:pPr>
            <w:r>
              <w:rPr>
                <w:bCs/>
              </w:rPr>
              <w:t>3</w:t>
            </w:r>
            <w:r w:rsidRPr="00584C72">
              <w:rPr>
                <w:bCs/>
              </w:rPr>
              <w:t xml:space="preserve">) </w:t>
            </w:r>
            <w:proofErr w:type="spellStart"/>
            <w:r w:rsidRPr="00584C72">
              <w:rPr>
                <w:bCs/>
              </w:rPr>
              <w:t>неприостановление</w:t>
            </w:r>
            <w:proofErr w:type="spellEnd"/>
            <w:r w:rsidRPr="00584C72">
              <w:rPr>
                <w:bCs/>
              </w:rPr>
              <w:t xml:space="preserve"> деятельности участника закупки в порядке, установленном </w:t>
            </w:r>
            <w:hyperlink r:id="rId21" w:history="1">
              <w:r w:rsidRPr="00097167">
                <w:rPr>
                  <w:bCs/>
                </w:rPr>
                <w:t>Кодексом</w:t>
              </w:r>
            </w:hyperlink>
            <w:r w:rsidRPr="00584C72">
              <w:rPr>
                <w:bCs/>
              </w:rPr>
              <w:t xml:space="preserve"> Российской Федерации об административных правонарушениях, на дату подачи заявки на участие в закупке;</w:t>
            </w:r>
          </w:p>
          <w:p w:rsidR="00935697" w:rsidRPr="00584C72" w:rsidRDefault="00935697" w:rsidP="00935697">
            <w:pPr>
              <w:autoSpaceDE w:val="0"/>
              <w:autoSpaceDN w:val="0"/>
              <w:adjustRightInd w:val="0"/>
              <w:ind w:firstLine="540"/>
              <w:jc w:val="both"/>
              <w:rPr>
                <w:bCs/>
              </w:rPr>
            </w:pPr>
            <w:proofErr w:type="gramStart"/>
            <w:r>
              <w:rPr>
                <w:bCs/>
              </w:rPr>
              <w:t>4</w:t>
            </w:r>
            <w:r w:rsidRPr="00584C72">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2" w:history="1">
              <w:r w:rsidRPr="00097167">
                <w:rPr>
                  <w:bCs/>
                </w:rPr>
                <w:t>законодательством</w:t>
              </w:r>
            </w:hyperlink>
            <w:r w:rsidRPr="00584C72">
              <w:rPr>
                <w:bC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84C72">
              <w:rPr>
                <w:bCs/>
              </w:rPr>
              <w:t xml:space="preserve"> обязанности </w:t>
            </w:r>
            <w:proofErr w:type="gramStart"/>
            <w:r w:rsidRPr="00584C72">
              <w:rPr>
                <w:bCs/>
              </w:rPr>
              <w:t>заявителя</w:t>
            </w:r>
            <w:proofErr w:type="gramEnd"/>
            <w:r w:rsidRPr="00584C72">
              <w:rPr>
                <w:bCs/>
              </w:rPr>
              <w:t xml:space="preserve"> по уплате этих сумм исполненной или которые признаны безнадежными к </w:t>
            </w:r>
            <w:r w:rsidRPr="00584C72">
              <w:rPr>
                <w:bCs/>
              </w:rPr>
              <w:lastRenderedPageBreak/>
              <w:t xml:space="preserve">взысканию в соответствии с </w:t>
            </w:r>
            <w:hyperlink r:id="rId23" w:history="1">
              <w:r w:rsidRPr="00097167">
                <w:rPr>
                  <w:bCs/>
                </w:rPr>
                <w:t>законодательством</w:t>
              </w:r>
            </w:hyperlink>
            <w:r w:rsidRPr="00584C72">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84C72">
              <w:rPr>
                <w:bCs/>
              </w:rPr>
              <w:t>указанных</w:t>
            </w:r>
            <w:proofErr w:type="gramEnd"/>
            <w:r w:rsidRPr="00584C72">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35697" w:rsidRPr="00584C72" w:rsidRDefault="00935697" w:rsidP="00935697">
            <w:pPr>
              <w:autoSpaceDE w:val="0"/>
              <w:autoSpaceDN w:val="0"/>
              <w:adjustRightInd w:val="0"/>
              <w:ind w:firstLine="540"/>
              <w:jc w:val="both"/>
              <w:rPr>
                <w:bCs/>
              </w:rPr>
            </w:pPr>
            <w:proofErr w:type="gramStart"/>
            <w:r>
              <w:rPr>
                <w:bCs/>
              </w:rPr>
              <w:t>5</w:t>
            </w:r>
            <w:r w:rsidRPr="00584C72">
              <w:rPr>
                <w:bCs/>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584C72">
              <w:rPr>
                <w:bCs/>
              </w:rPr>
              <w:t xml:space="preserve"> поставкой товара, выполнением работы, оказанием услуги, </w:t>
            </w:r>
            <w:proofErr w:type="gramStart"/>
            <w:r w:rsidRPr="00584C72">
              <w:rPr>
                <w:bCs/>
              </w:rPr>
              <w:t>являющихся</w:t>
            </w:r>
            <w:proofErr w:type="gramEnd"/>
            <w:r w:rsidRPr="00584C72">
              <w:rPr>
                <w:bCs/>
              </w:rPr>
              <w:t xml:space="preserve"> объектом осуществляемой закупки, и административного наказания в виде дисквалификации;</w:t>
            </w:r>
          </w:p>
          <w:p w:rsidR="00935697" w:rsidRPr="00584C72" w:rsidRDefault="00935697" w:rsidP="00935697">
            <w:pPr>
              <w:autoSpaceDE w:val="0"/>
              <w:autoSpaceDN w:val="0"/>
              <w:adjustRightInd w:val="0"/>
              <w:ind w:firstLine="540"/>
              <w:jc w:val="both"/>
              <w:rPr>
                <w:bCs/>
              </w:rPr>
            </w:pPr>
          </w:p>
          <w:p w:rsidR="0088060A" w:rsidRDefault="0042340A" w:rsidP="00935697">
            <w:pPr>
              <w:autoSpaceDE w:val="0"/>
              <w:autoSpaceDN w:val="0"/>
              <w:adjustRightInd w:val="0"/>
              <w:ind w:firstLine="540"/>
              <w:jc w:val="both"/>
            </w:pPr>
            <w:r>
              <w:rPr>
                <w:bCs/>
              </w:rPr>
              <w:t>6</w:t>
            </w:r>
            <w:r w:rsidR="00935697" w:rsidRPr="00584C72">
              <w:rPr>
                <w:bCs/>
              </w:rPr>
              <w:t xml:space="preserve">) </w:t>
            </w:r>
            <w:r w:rsidR="0088060A" w:rsidRPr="00063B52">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35697" w:rsidRPr="00584C72" w:rsidRDefault="0088060A" w:rsidP="00935697">
            <w:pPr>
              <w:autoSpaceDE w:val="0"/>
              <w:autoSpaceDN w:val="0"/>
              <w:adjustRightInd w:val="0"/>
              <w:ind w:firstLine="540"/>
              <w:jc w:val="both"/>
              <w:rPr>
                <w:bCs/>
              </w:rPr>
            </w:pPr>
            <w:proofErr w:type="gramStart"/>
            <w:r>
              <w:t xml:space="preserve">7) </w:t>
            </w:r>
            <w:r w:rsidR="00935697" w:rsidRPr="00584C72">
              <w:rPr>
                <w:bC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00935697" w:rsidRPr="00584C72">
              <w:rPr>
                <w:bCs/>
              </w:rPr>
              <w:lastRenderedPageBreak/>
              <w:t xml:space="preserve">заказчика, контрактный управляющий состоят в браке с физическими лицами, являющимися </w:t>
            </w:r>
            <w:proofErr w:type="spellStart"/>
            <w:r w:rsidR="00935697" w:rsidRPr="00584C72">
              <w:rPr>
                <w:bCs/>
              </w:rPr>
              <w:t>выгодоприобретателями</w:t>
            </w:r>
            <w:proofErr w:type="spellEnd"/>
            <w:r w:rsidR="00935697" w:rsidRPr="00584C72">
              <w:rPr>
                <w:bC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35697" w:rsidRPr="00584C72">
              <w:rPr>
                <w:bCs/>
              </w:rPr>
              <w:t xml:space="preserve"> </w:t>
            </w:r>
            <w:proofErr w:type="gramStart"/>
            <w:r w:rsidR="00935697" w:rsidRPr="00584C72">
              <w:rPr>
                <w:bC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35697" w:rsidRPr="00584C72">
              <w:rPr>
                <w:bCs/>
              </w:rPr>
              <w:t>неполнородными</w:t>
            </w:r>
            <w:proofErr w:type="spellEnd"/>
            <w:r w:rsidR="00935697" w:rsidRPr="00584C72">
              <w:rPr>
                <w:bCs/>
              </w:rPr>
              <w:t xml:space="preserve"> (имеющими общих отца или мать) братьями и сестрами), усыновителями или усыновленными указанных физических лиц.</w:t>
            </w:r>
            <w:proofErr w:type="gramEnd"/>
            <w:r w:rsidR="00935697" w:rsidRPr="00584C72">
              <w:rPr>
                <w:bCs/>
              </w:rPr>
              <w:t xml:space="preserve"> Под </w:t>
            </w:r>
            <w:proofErr w:type="spellStart"/>
            <w:r w:rsidR="00935697" w:rsidRPr="00584C72">
              <w:rPr>
                <w:bCs/>
              </w:rPr>
              <w:t>выгодоприобретателями</w:t>
            </w:r>
            <w:proofErr w:type="spellEnd"/>
            <w:r w:rsidR="00935697" w:rsidRPr="00584C72">
              <w:rPr>
                <w:bC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35697" w:rsidRDefault="00935697" w:rsidP="00935697">
            <w:pPr>
              <w:autoSpaceDE w:val="0"/>
              <w:autoSpaceDN w:val="0"/>
              <w:adjustRightInd w:val="0"/>
              <w:jc w:val="both"/>
            </w:pPr>
          </w:p>
          <w:p w:rsidR="00935697" w:rsidRPr="00063B52" w:rsidRDefault="00935697" w:rsidP="00935697">
            <w:pPr>
              <w:pStyle w:val="ConsPlusNormal"/>
              <w:jc w:val="both"/>
              <w:rPr>
                <w:sz w:val="24"/>
                <w:szCs w:val="24"/>
                <w:lang w:eastAsia="ru-RU"/>
              </w:rPr>
            </w:pPr>
          </w:p>
          <w:p w:rsidR="00935697" w:rsidRDefault="00935697" w:rsidP="00935697">
            <w:pPr>
              <w:autoSpaceDE w:val="0"/>
              <w:autoSpaceDN w:val="0"/>
              <w:adjustRightInd w:val="0"/>
              <w:jc w:val="both"/>
            </w:pPr>
          </w:p>
          <w:p w:rsidR="00935697" w:rsidRPr="00FB6D83" w:rsidRDefault="00935697" w:rsidP="00935697">
            <w:pPr>
              <w:autoSpaceDE w:val="0"/>
              <w:autoSpaceDN w:val="0"/>
              <w:adjustRightInd w:val="0"/>
              <w:jc w:val="both"/>
            </w:pPr>
            <w:r>
              <w:t>8)</w:t>
            </w:r>
            <w:r w:rsidRPr="00FB6D83">
              <w:t xml:space="preserve">участник закупки не является </w:t>
            </w:r>
            <w:proofErr w:type="spellStart"/>
            <w:r w:rsidRPr="00FB6D83">
              <w:t>офшорной</w:t>
            </w:r>
            <w:proofErr w:type="spellEnd"/>
            <w:r w:rsidRPr="00FB6D83">
              <w:t xml:space="preserve"> компанией.</w:t>
            </w:r>
          </w:p>
          <w:p w:rsidR="00935697" w:rsidRPr="00584C72" w:rsidRDefault="00935697" w:rsidP="00935697">
            <w:pPr>
              <w:autoSpaceDE w:val="0"/>
              <w:autoSpaceDN w:val="0"/>
              <w:adjustRightInd w:val="0"/>
              <w:jc w:val="both"/>
              <w:rPr>
                <w:bCs/>
              </w:rPr>
            </w:pPr>
          </w:p>
          <w:p w:rsidR="00935697" w:rsidRDefault="00935697" w:rsidP="00935697">
            <w:pPr>
              <w:pStyle w:val="ConsPlusNormal"/>
              <w:jc w:val="both"/>
              <w:rPr>
                <w:sz w:val="24"/>
                <w:szCs w:val="24"/>
              </w:rPr>
            </w:pPr>
            <w:proofErr w:type="gramStart"/>
            <w:r>
              <w:rPr>
                <w:sz w:val="24"/>
                <w:szCs w:val="24"/>
              </w:rPr>
              <w:t>9)участник закупки не является организацией, находящейся под юрисдикцией Турецкой республики (</w:t>
            </w:r>
            <w:r w:rsidRPr="00AB2380">
              <w:rPr>
                <w:sz w:val="24"/>
                <w:szCs w:val="24"/>
              </w:rPr>
              <w:t xml:space="preserve">Постановление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w:t>
            </w:r>
            <w:r w:rsidRPr="00AB2380">
              <w:rPr>
                <w:sz w:val="24"/>
                <w:szCs w:val="24"/>
              </w:rPr>
              <w:lastRenderedPageBreak/>
              <w:t>юрисдикцией Турецкой Республики, запрещено"</w:t>
            </w:r>
            <w:proofErr w:type="gramEnd"/>
          </w:p>
          <w:p w:rsidR="00935697" w:rsidRDefault="00935697" w:rsidP="00935697">
            <w:pPr>
              <w:pStyle w:val="ConsPlusNormal"/>
              <w:ind w:firstLine="540"/>
              <w:jc w:val="both"/>
              <w:rPr>
                <w:sz w:val="24"/>
                <w:szCs w:val="24"/>
              </w:rPr>
            </w:pPr>
          </w:p>
          <w:p w:rsidR="00935697" w:rsidRDefault="00935697" w:rsidP="00935697">
            <w:pPr>
              <w:jc w:val="both"/>
            </w:pPr>
            <w:r w:rsidRPr="000250BD">
              <w:rPr>
                <w:b/>
                <w:u w:val="single"/>
              </w:rPr>
              <w:t>Требования к участникам</w:t>
            </w:r>
            <w:r>
              <w:rPr>
                <w:b/>
                <w:u w:val="single"/>
              </w:rPr>
              <w:t xml:space="preserve"> закупок</w:t>
            </w:r>
            <w:r w:rsidRPr="000250BD">
              <w:rPr>
                <w:b/>
                <w:u w:val="single"/>
              </w:rPr>
              <w:t>, устанавливаемые заказчиком, уполномоченным органом</w:t>
            </w:r>
          </w:p>
          <w:p w:rsidR="00935697" w:rsidRPr="00093A8D" w:rsidRDefault="00935697" w:rsidP="00935697">
            <w:pPr>
              <w:pStyle w:val="ConsPlusNormal"/>
              <w:jc w:val="both"/>
              <w:rPr>
                <w:sz w:val="24"/>
                <w:szCs w:val="24"/>
              </w:rPr>
            </w:pPr>
            <w:r w:rsidRPr="00093A8D">
              <w:rPr>
                <w:sz w:val="24"/>
                <w:szCs w:val="24"/>
              </w:rPr>
              <w:t>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43336" w:rsidRDefault="00043336" w:rsidP="00043336">
            <w:pPr>
              <w:autoSpaceDE w:val="0"/>
              <w:autoSpaceDN w:val="0"/>
              <w:adjustRightInd w:val="0"/>
              <w:jc w:val="both"/>
              <w:rPr>
                <w:rFonts w:eastAsia="Calibri"/>
                <w:b/>
                <w:u w:val="single"/>
              </w:rPr>
            </w:pPr>
          </w:p>
        </w:tc>
      </w:tr>
      <w:tr w:rsidR="00043336" w:rsidTr="00043336">
        <w:trPr>
          <w:trHeight w:val="510"/>
        </w:trPr>
        <w:tc>
          <w:tcPr>
            <w:tcW w:w="750" w:type="dxa"/>
          </w:tcPr>
          <w:p w:rsidR="00043336" w:rsidRDefault="00043336" w:rsidP="00043336">
            <w:pPr>
              <w:autoSpaceDE w:val="0"/>
              <w:autoSpaceDN w:val="0"/>
              <w:adjustRightInd w:val="0"/>
              <w:jc w:val="both"/>
              <w:rPr>
                <w:rFonts w:eastAsia="Calibri"/>
                <w:b/>
                <w:u w:val="single"/>
              </w:rPr>
            </w:pPr>
          </w:p>
        </w:tc>
        <w:tc>
          <w:tcPr>
            <w:tcW w:w="3585" w:type="dxa"/>
          </w:tcPr>
          <w:p w:rsidR="00043336" w:rsidRPr="00043336" w:rsidRDefault="00043336" w:rsidP="00043336">
            <w:pPr>
              <w:autoSpaceDE w:val="0"/>
              <w:autoSpaceDN w:val="0"/>
              <w:adjustRightInd w:val="0"/>
              <w:jc w:val="both"/>
              <w:rPr>
                <w:rFonts w:eastAsiaTheme="minorHAnsi"/>
                <w:lang w:eastAsia="en-US"/>
              </w:rPr>
            </w:pPr>
            <w:r w:rsidRPr="00043336">
              <w:rPr>
                <w:rFonts w:eastAsiaTheme="minorHAnsi"/>
                <w:lang w:eastAsia="en-US"/>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4875" w:type="dxa"/>
          </w:tcPr>
          <w:p w:rsidR="00C25C96" w:rsidRPr="00DB6C33" w:rsidRDefault="00C25C96" w:rsidP="00C25C96">
            <w:pPr>
              <w:autoSpaceDE w:val="0"/>
              <w:autoSpaceDN w:val="0"/>
              <w:adjustRightInd w:val="0"/>
              <w:jc w:val="both"/>
              <w:rPr>
                <w:rFonts w:eastAsia="Calibri"/>
                <w:b/>
              </w:rPr>
            </w:pPr>
            <w:proofErr w:type="gramStart"/>
            <w:r w:rsidRPr="00DB6C33">
              <w:t>В соответствии с Постановлением Правительства РФ от 29.12.2015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установлен запрет на выполнение (оказание) работ (услуг) для обеспечения государственных и муниципальных нужд на территории Российской</w:t>
            </w:r>
            <w:proofErr w:type="gramEnd"/>
            <w:r w:rsidRPr="00DB6C33">
              <w:t xml:space="preserve">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043336" w:rsidRDefault="00043336" w:rsidP="00043336">
            <w:pPr>
              <w:autoSpaceDE w:val="0"/>
              <w:autoSpaceDN w:val="0"/>
              <w:adjustRightInd w:val="0"/>
              <w:jc w:val="both"/>
              <w:rPr>
                <w:rFonts w:eastAsia="Calibri"/>
                <w:b/>
                <w:u w:val="single"/>
              </w:rPr>
            </w:pPr>
          </w:p>
        </w:tc>
      </w:tr>
      <w:tr w:rsidR="00043336" w:rsidTr="00043336">
        <w:trPr>
          <w:trHeight w:val="510"/>
        </w:trPr>
        <w:tc>
          <w:tcPr>
            <w:tcW w:w="750" w:type="dxa"/>
          </w:tcPr>
          <w:p w:rsidR="00043336" w:rsidRDefault="00043336" w:rsidP="00043336">
            <w:pPr>
              <w:autoSpaceDE w:val="0"/>
              <w:autoSpaceDN w:val="0"/>
              <w:adjustRightInd w:val="0"/>
              <w:jc w:val="both"/>
              <w:rPr>
                <w:rFonts w:eastAsia="Calibri"/>
                <w:b/>
                <w:u w:val="single"/>
              </w:rPr>
            </w:pPr>
          </w:p>
        </w:tc>
        <w:tc>
          <w:tcPr>
            <w:tcW w:w="3585" w:type="dxa"/>
          </w:tcPr>
          <w:p w:rsidR="00043336" w:rsidRPr="00043336" w:rsidRDefault="009C68F7" w:rsidP="00043336">
            <w:pPr>
              <w:autoSpaceDE w:val="0"/>
              <w:autoSpaceDN w:val="0"/>
              <w:adjustRightInd w:val="0"/>
              <w:ind w:firstLine="540"/>
              <w:jc w:val="both"/>
              <w:rPr>
                <w:rFonts w:eastAsiaTheme="minorHAnsi"/>
                <w:bCs/>
                <w:lang w:eastAsia="en-US"/>
              </w:rPr>
            </w:pPr>
            <w:r w:rsidRPr="00584C72">
              <w:t>Дата и время окончания срока подачи заявок</w:t>
            </w:r>
          </w:p>
        </w:tc>
        <w:tc>
          <w:tcPr>
            <w:tcW w:w="4875" w:type="dxa"/>
          </w:tcPr>
          <w:p w:rsidR="00043336" w:rsidRDefault="009C68F7" w:rsidP="00043336">
            <w:pPr>
              <w:autoSpaceDE w:val="0"/>
              <w:autoSpaceDN w:val="0"/>
              <w:adjustRightInd w:val="0"/>
              <w:jc w:val="both"/>
              <w:rPr>
                <w:rFonts w:eastAsia="Calibri"/>
                <w:b/>
                <w:u w:val="single"/>
              </w:rPr>
            </w:pPr>
            <w:r>
              <w:t>23</w:t>
            </w:r>
            <w:r w:rsidRPr="00A45E39">
              <w:t xml:space="preserve"> </w:t>
            </w:r>
            <w:r>
              <w:t>июня</w:t>
            </w:r>
            <w:r w:rsidRPr="00A45E39">
              <w:t xml:space="preserve"> 201</w:t>
            </w:r>
            <w:r>
              <w:t>6</w:t>
            </w:r>
            <w:r w:rsidRPr="00A45E39">
              <w:t xml:space="preserve"> года в 16.00 часов по местному времени</w:t>
            </w:r>
          </w:p>
        </w:tc>
      </w:tr>
    </w:tbl>
    <w:p w:rsidR="00EE782B" w:rsidRDefault="00EE782B"/>
    <w:sectPr w:rsidR="00EE782B" w:rsidSect="00EE78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92" w:rsidRDefault="00847A92" w:rsidP="005E63D3">
      <w:r>
        <w:separator/>
      </w:r>
    </w:p>
  </w:endnote>
  <w:endnote w:type="continuationSeparator" w:id="0">
    <w:p w:rsidR="00847A92" w:rsidRDefault="00847A92" w:rsidP="005E63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92" w:rsidRDefault="00847A92" w:rsidP="005E63D3">
      <w:r>
        <w:separator/>
      </w:r>
    </w:p>
  </w:footnote>
  <w:footnote w:type="continuationSeparator" w:id="0">
    <w:p w:rsidR="00847A92" w:rsidRDefault="00847A92" w:rsidP="005E63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1634D"/>
    <w:rsid w:val="00043336"/>
    <w:rsid w:val="001A191F"/>
    <w:rsid w:val="003A2524"/>
    <w:rsid w:val="0042340A"/>
    <w:rsid w:val="004C040D"/>
    <w:rsid w:val="00537D1E"/>
    <w:rsid w:val="005E63D3"/>
    <w:rsid w:val="0072117E"/>
    <w:rsid w:val="007E04E8"/>
    <w:rsid w:val="00847A92"/>
    <w:rsid w:val="0088060A"/>
    <w:rsid w:val="008D1D07"/>
    <w:rsid w:val="00911EBA"/>
    <w:rsid w:val="00935697"/>
    <w:rsid w:val="009C68F7"/>
    <w:rsid w:val="00A439B7"/>
    <w:rsid w:val="00AE1EC8"/>
    <w:rsid w:val="00C25C96"/>
    <w:rsid w:val="00C43A8B"/>
    <w:rsid w:val="00D1634D"/>
    <w:rsid w:val="00E37B92"/>
    <w:rsid w:val="00E769A0"/>
    <w:rsid w:val="00EE782B"/>
    <w:rsid w:val="00FB0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4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8060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1634D"/>
    <w:pPr>
      <w:jc w:val="center"/>
    </w:pPr>
    <w:rPr>
      <w:b/>
      <w:sz w:val="28"/>
      <w:szCs w:val="20"/>
    </w:rPr>
  </w:style>
  <w:style w:type="character" w:customStyle="1" w:styleId="a4">
    <w:name w:val="Название Знак"/>
    <w:basedOn w:val="a0"/>
    <w:link w:val="a3"/>
    <w:rsid w:val="00D1634D"/>
    <w:rPr>
      <w:rFonts w:ascii="Times New Roman" w:eastAsia="Times New Roman" w:hAnsi="Times New Roman" w:cs="Times New Roman"/>
      <w:b/>
      <w:sz w:val="28"/>
      <w:szCs w:val="20"/>
    </w:rPr>
  </w:style>
  <w:style w:type="character" w:styleId="a5">
    <w:name w:val="Hyperlink"/>
    <w:rsid w:val="00D1634D"/>
    <w:rPr>
      <w:color w:val="0000FF"/>
      <w:u w:val="single"/>
    </w:rPr>
  </w:style>
  <w:style w:type="character" w:customStyle="1" w:styleId="1">
    <w:name w:val="Обычный + по ширине1"/>
    <w:aliases w:val="После:  6 пт Знак"/>
    <w:basedOn w:val="a0"/>
    <w:link w:val="a6"/>
    <w:locked/>
    <w:rsid w:val="00D1634D"/>
    <w:rPr>
      <w:rFonts w:ascii="Calibri" w:eastAsia="Calibri" w:hAnsi="Calibri"/>
      <w:sz w:val="28"/>
      <w:szCs w:val="28"/>
    </w:rPr>
  </w:style>
  <w:style w:type="paragraph" w:customStyle="1" w:styleId="a6">
    <w:name w:val="Обычный + по ширине"/>
    <w:aliases w:val="После:  6 пт"/>
    <w:basedOn w:val="a"/>
    <w:link w:val="1"/>
    <w:rsid w:val="00D1634D"/>
    <w:pPr>
      <w:tabs>
        <w:tab w:val="num" w:pos="360"/>
      </w:tabs>
      <w:autoSpaceDE w:val="0"/>
      <w:autoSpaceDN w:val="0"/>
      <w:spacing w:after="120"/>
      <w:ind w:left="360" w:hanging="360"/>
      <w:jc w:val="both"/>
    </w:pPr>
    <w:rPr>
      <w:rFonts w:ascii="Calibri" w:eastAsia="Calibri" w:hAnsi="Calibri" w:cstheme="minorBidi"/>
      <w:sz w:val="28"/>
      <w:szCs w:val="28"/>
      <w:lang w:eastAsia="en-US"/>
    </w:rPr>
  </w:style>
  <w:style w:type="paragraph" w:customStyle="1" w:styleId="ConsNonformat">
    <w:name w:val="ConsNonformat"/>
    <w:rsid w:val="0004333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link w:val="ConsPlusNormal0"/>
    <w:rsid w:val="0004333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35697"/>
    <w:rPr>
      <w:rFonts w:ascii="Times New Roman" w:hAnsi="Times New Roman" w:cs="Times New Roman"/>
      <w:sz w:val="28"/>
      <w:szCs w:val="28"/>
    </w:rPr>
  </w:style>
  <w:style w:type="paragraph" w:styleId="a7">
    <w:name w:val="header"/>
    <w:basedOn w:val="a"/>
    <w:link w:val="a8"/>
    <w:uiPriority w:val="99"/>
    <w:semiHidden/>
    <w:unhideWhenUsed/>
    <w:rsid w:val="005E63D3"/>
    <w:pPr>
      <w:tabs>
        <w:tab w:val="center" w:pos="4677"/>
        <w:tab w:val="right" w:pos="9355"/>
      </w:tabs>
    </w:pPr>
  </w:style>
  <w:style w:type="character" w:customStyle="1" w:styleId="a8">
    <w:name w:val="Верхний колонтитул Знак"/>
    <w:basedOn w:val="a0"/>
    <w:link w:val="a7"/>
    <w:uiPriority w:val="99"/>
    <w:semiHidden/>
    <w:rsid w:val="005E63D3"/>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5E63D3"/>
    <w:pPr>
      <w:tabs>
        <w:tab w:val="center" w:pos="4677"/>
        <w:tab w:val="right" w:pos="9355"/>
      </w:tabs>
    </w:pPr>
  </w:style>
  <w:style w:type="character" w:customStyle="1" w:styleId="aa">
    <w:name w:val="Нижний колонтитул Знак"/>
    <w:basedOn w:val="a0"/>
    <w:link w:val="a9"/>
    <w:uiPriority w:val="99"/>
    <w:semiHidden/>
    <w:rsid w:val="005E63D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88060A"/>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4F7293D4781B3B96AF2CB008178C803472F5E6BF016D87F3E2A35B6F7632FC8351BA9C1730DAEQ3w7A" TargetMode="External"/><Relationship Id="rId13" Type="http://schemas.openxmlformats.org/officeDocument/2006/relationships/hyperlink" Target="consultantplus://offline/ref=87494361A817B4D65372551F330A7BA523997F12C4C1F0C023214218A8AE4A222B4E4D8EB45C974Dl1p4A" TargetMode="External"/><Relationship Id="rId18" Type="http://schemas.openxmlformats.org/officeDocument/2006/relationships/hyperlink" Target="consultantplus://offline/ref=4F202D85792DAF16D1A5B0E8A0F92471E9A82EB7C4922755F276563DCC3782CF3CA91091C0r4A" TargetMode="External"/><Relationship Id="rId3" Type="http://schemas.openxmlformats.org/officeDocument/2006/relationships/webSettings" Target="webSettings.xml"/><Relationship Id="rId21" Type="http://schemas.openxmlformats.org/officeDocument/2006/relationships/hyperlink" Target="consultantplus://offline/ref=4AEB359A624B7C9B133C001B6349E203325F63CCA9015D45FCEF09C37FB3C69D3BCC64F43EO90CX" TargetMode="External"/><Relationship Id="rId7" Type="http://schemas.openxmlformats.org/officeDocument/2006/relationships/hyperlink" Target="consultantplus://offline/ref=5ECB78ED23FBDF67B097D3FD2FFCAEFDF92D026ADBDF94F728E3B72B97794ED5C0E7DFAF52C4831CL8u0A" TargetMode="External"/><Relationship Id="rId12" Type="http://schemas.openxmlformats.org/officeDocument/2006/relationships/hyperlink" Target="consultantplus://offline/ref=375CB404F63978A3FE176DF5373BA32735EA77CF72E3F8880CA5AF1FC01AA52F19079B59FAE33B8CeEo5A" TargetMode="External"/><Relationship Id="rId17" Type="http://schemas.openxmlformats.org/officeDocument/2006/relationships/hyperlink" Target="consultantplus://offline/ref=4F202D85792DAF16D1A5B0E8A0F92471E9A82EB7C4922755F276563DCC3782CF3CA91097004BC0BAC7r8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F202D85792DAF16D1A5B0E8A0F92471E9A82EB7C4922755F276563DCC3782CF3CA91097004BC0BDC7rAA" TargetMode="External"/><Relationship Id="rId20" Type="http://schemas.openxmlformats.org/officeDocument/2006/relationships/hyperlink" Target="consultantplus://offline/ref=FACDC7C7658BFA7D29561B7C887596D822F0CBE61BDC25A3B166715170E79BED1EDCFC055C0BM1lEE" TargetMode="External"/><Relationship Id="rId1" Type="http://schemas.openxmlformats.org/officeDocument/2006/relationships/styles" Target="styles.xml"/><Relationship Id="rId6" Type="http://schemas.openxmlformats.org/officeDocument/2006/relationships/hyperlink" Target="mailto:poyar_adm@mail.ru" TargetMode="External"/><Relationship Id="rId11" Type="http://schemas.openxmlformats.org/officeDocument/2006/relationships/hyperlink" Target="http://www.rts-tender.ru"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E4E420C2C3FB19FF60CF35FCE967E7165BAB71E9ACEAC71531564CEFED89572003AB203FB59B9F7Bk8q7A" TargetMode="External"/><Relationship Id="rId23" Type="http://schemas.openxmlformats.org/officeDocument/2006/relationships/hyperlink" Target="consultantplus://offline/ref=4AEB359A624B7C9B133C001B6349E203325F62C5A5015D45FCEF09C37FB3C69D3BCC64F03E9EO40FX" TargetMode="External"/><Relationship Id="rId10" Type="http://schemas.openxmlformats.org/officeDocument/2006/relationships/hyperlink" Target="consultantplus://offline/ref=DBDE154DBF3C79AAD218821EA5F974542EC5608DAB9AAEFCD18CC144E01379E409ABC11F87319D49m91DF" TargetMode="External"/><Relationship Id="rId19" Type="http://schemas.openxmlformats.org/officeDocument/2006/relationships/hyperlink" Target="consultantplus://offline/ref=4F202D85792DAF16D1A5B0E8A0F92471E9A82EB7C4922755F276563DCC3782CF3CA91097004AC4BFC7rCA" TargetMode="External"/><Relationship Id="rId4" Type="http://schemas.openxmlformats.org/officeDocument/2006/relationships/footnotes" Target="footnotes.xml"/><Relationship Id="rId9" Type="http://schemas.openxmlformats.org/officeDocument/2006/relationships/hyperlink" Target="consultantplus://offline/ref=2CF4F7293D4781B3B96AF2CB008178C803472F5E6BF016D87F3E2A35B6F7632FC8351BA9C1720AA8Q3wBA" TargetMode="External"/><Relationship Id="rId14" Type="http://schemas.openxmlformats.org/officeDocument/2006/relationships/hyperlink" Target="consultantplus://offline/ref=E4E420C2C3FB19FF60CF35FCE967E7165BAB71E9ACEAC71531564CEFED89572003AB203FB59B9F78k8q8A" TargetMode="External"/><Relationship Id="rId22" Type="http://schemas.openxmlformats.org/officeDocument/2006/relationships/hyperlink" Target="consultantplus://offline/ref=4AEB359A624B7C9B133C001B6349E203325F62C5A5015D45FCEF09C37FB3C69D3BCC64F03E9CO408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2394</Words>
  <Characters>13646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cp:lastPrinted>2016-06-15T04:54:00Z</cp:lastPrinted>
  <dcterms:created xsi:type="dcterms:W3CDTF">2016-06-08T22:36:00Z</dcterms:created>
  <dcterms:modified xsi:type="dcterms:W3CDTF">2016-06-15T05:12:00Z</dcterms:modified>
</cp:coreProperties>
</file>